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90" w:rsidRPr="008F1C11" w:rsidRDefault="00B2000B" w:rsidP="007B0A90">
      <w:pPr>
        <w:jc w:val="both"/>
        <w:rPr>
          <w:lang w:val="ro-RO"/>
        </w:rPr>
      </w:pPr>
      <w:r>
        <w:rPr>
          <w:noProof/>
        </w:rPr>
        <w:drawing>
          <wp:inline distT="0" distB="0" distL="0" distR="0">
            <wp:extent cx="5943600" cy="1323975"/>
            <wp:effectExtent l="19050" t="0" r="0" b="0"/>
            <wp:docPr id="1"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8" cstate="print"/>
                    <a:srcRect/>
                    <a:stretch>
                      <a:fillRect/>
                    </a:stretch>
                  </pic:blipFill>
                  <pic:spPr bwMode="auto">
                    <a:xfrm>
                      <a:off x="0" y="0"/>
                      <a:ext cx="5943600" cy="1323975"/>
                    </a:xfrm>
                    <a:prstGeom prst="rect">
                      <a:avLst/>
                    </a:prstGeom>
                    <a:noFill/>
                    <a:ln w="9525">
                      <a:noFill/>
                      <a:miter lim="800000"/>
                      <a:headEnd/>
                      <a:tailEnd/>
                    </a:ln>
                  </pic:spPr>
                </pic:pic>
              </a:graphicData>
            </a:graphic>
          </wp:inline>
        </w:drawing>
      </w:r>
    </w:p>
    <w:p w:rsidR="007B0A90" w:rsidRPr="008F1C11" w:rsidRDefault="007B0A90" w:rsidP="007B0A90">
      <w:pPr>
        <w:jc w:val="right"/>
        <w:rPr>
          <w:lang w:val="ro-RO"/>
        </w:rPr>
      </w:pPr>
    </w:p>
    <w:p w:rsidR="007B0A90" w:rsidRPr="008F1C11" w:rsidRDefault="007B0A90" w:rsidP="007B0A90">
      <w:pPr>
        <w:jc w:val="both"/>
        <w:rPr>
          <w:lang w:val="ro-RO"/>
        </w:rPr>
      </w:pPr>
    </w:p>
    <w:p w:rsidR="00B2000B" w:rsidRDefault="00B2000B" w:rsidP="007B0A90">
      <w:pPr>
        <w:spacing w:line="360" w:lineRule="auto"/>
        <w:jc w:val="center"/>
        <w:rPr>
          <w:b/>
          <w:bCs/>
          <w:sz w:val="28"/>
          <w:szCs w:val="28"/>
          <w:lang w:val="ro-RO"/>
        </w:rPr>
      </w:pPr>
    </w:p>
    <w:p w:rsidR="00B2000B" w:rsidRDefault="00B2000B" w:rsidP="007B0A90">
      <w:pPr>
        <w:spacing w:line="360" w:lineRule="auto"/>
        <w:jc w:val="center"/>
        <w:rPr>
          <w:b/>
          <w:bCs/>
          <w:sz w:val="28"/>
          <w:szCs w:val="28"/>
          <w:lang w:val="ro-RO"/>
        </w:rPr>
      </w:pPr>
    </w:p>
    <w:p w:rsidR="007B0A90" w:rsidRPr="008F1C11" w:rsidRDefault="007B0A90" w:rsidP="007B0A90">
      <w:pPr>
        <w:spacing w:line="360" w:lineRule="auto"/>
        <w:jc w:val="center"/>
        <w:rPr>
          <w:b/>
          <w:bCs/>
          <w:sz w:val="28"/>
          <w:szCs w:val="28"/>
          <w:lang w:val="ro-RO"/>
        </w:rPr>
      </w:pPr>
      <w:r w:rsidRPr="008F1C11">
        <w:rPr>
          <w:b/>
          <w:bCs/>
          <w:sz w:val="28"/>
          <w:szCs w:val="28"/>
          <w:lang w:val="ro-RO"/>
        </w:rPr>
        <w:t>SCRISOARE DE AȘTEPTĂRI</w:t>
      </w:r>
    </w:p>
    <w:p w:rsidR="007B0A90" w:rsidRPr="008F1C11" w:rsidRDefault="007B0A90" w:rsidP="007B0A90">
      <w:pPr>
        <w:spacing w:line="360" w:lineRule="auto"/>
        <w:jc w:val="center"/>
        <w:rPr>
          <w:b/>
          <w:bCs/>
          <w:sz w:val="28"/>
          <w:szCs w:val="28"/>
          <w:lang w:val="ro-RO"/>
        </w:rPr>
      </w:pPr>
    </w:p>
    <w:p w:rsidR="007B0A90" w:rsidRPr="00BD2B09" w:rsidRDefault="007B0A90" w:rsidP="00162F5A">
      <w:pPr>
        <w:spacing w:line="360" w:lineRule="auto"/>
        <w:jc w:val="both"/>
        <w:rPr>
          <w:b/>
          <w:bCs/>
          <w:sz w:val="28"/>
          <w:szCs w:val="28"/>
          <w:lang w:val="ro-RO"/>
        </w:rPr>
      </w:pPr>
      <w:r>
        <w:rPr>
          <w:b/>
          <w:bCs/>
          <w:sz w:val="28"/>
          <w:szCs w:val="28"/>
          <w:lang w:val="ro-RO"/>
        </w:rPr>
        <w:t xml:space="preserve">Prin </w:t>
      </w:r>
      <w:r w:rsidRPr="00BD2B09">
        <w:rPr>
          <w:b/>
          <w:bCs/>
          <w:sz w:val="28"/>
          <w:szCs w:val="28"/>
          <w:lang w:val="ro-RO"/>
        </w:rPr>
        <w:t>care</w:t>
      </w:r>
      <w:r>
        <w:rPr>
          <w:b/>
          <w:bCs/>
          <w:sz w:val="28"/>
          <w:szCs w:val="28"/>
          <w:lang w:val="ro-RO"/>
        </w:rPr>
        <w:t xml:space="preserve"> </w:t>
      </w:r>
      <w:r w:rsidR="00883498">
        <w:rPr>
          <w:b/>
          <w:bCs/>
          <w:sz w:val="28"/>
          <w:szCs w:val="28"/>
          <w:lang w:val="ro-RO"/>
        </w:rPr>
        <w:t>sunt stabilite</w:t>
      </w:r>
      <w:r w:rsidRPr="00BD2B09">
        <w:rPr>
          <w:b/>
          <w:bCs/>
          <w:sz w:val="28"/>
          <w:szCs w:val="28"/>
          <w:lang w:val="ro-RO"/>
        </w:rPr>
        <w:t xml:space="preserve"> </w:t>
      </w:r>
      <w:r w:rsidR="00883498">
        <w:rPr>
          <w:b/>
          <w:bCs/>
          <w:sz w:val="28"/>
          <w:szCs w:val="28"/>
          <w:lang w:val="ro-RO"/>
        </w:rPr>
        <w:t xml:space="preserve">dezideratele </w:t>
      </w:r>
      <w:r w:rsidR="00162F5A">
        <w:rPr>
          <w:b/>
          <w:bCs/>
          <w:sz w:val="28"/>
          <w:szCs w:val="28"/>
          <w:lang w:val="ro-RO"/>
        </w:rPr>
        <w:t xml:space="preserve">Autorității Publice </w:t>
      </w:r>
      <w:r w:rsidR="00A678D8">
        <w:rPr>
          <w:b/>
          <w:bCs/>
          <w:sz w:val="28"/>
          <w:szCs w:val="28"/>
          <w:lang w:val="ro-RO"/>
        </w:rPr>
        <w:t>T</w:t>
      </w:r>
      <w:r w:rsidR="00162F5A">
        <w:rPr>
          <w:b/>
          <w:bCs/>
          <w:sz w:val="28"/>
          <w:szCs w:val="28"/>
          <w:lang w:val="ro-RO"/>
        </w:rPr>
        <w:t>utelare</w:t>
      </w:r>
      <w:r>
        <w:rPr>
          <w:b/>
          <w:bCs/>
          <w:sz w:val="28"/>
          <w:szCs w:val="28"/>
          <w:lang w:val="ro-RO"/>
        </w:rPr>
        <w:t xml:space="preserve"> </w:t>
      </w:r>
      <w:r w:rsidRPr="00BD2B09">
        <w:rPr>
          <w:b/>
          <w:bCs/>
          <w:sz w:val="28"/>
          <w:szCs w:val="28"/>
          <w:lang w:val="ro-RO"/>
        </w:rPr>
        <w:t xml:space="preserve">privind performanțele </w:t>
      </w:r>
      <w:r w:rsidR="002F7ADE">
        <w:rPr>
          <w:b/>
          <w:bCs/>
          <w:sz w:val="28"/>
          <w:szCs w:val="28"/>
          <w:shd w:val="clear" w:color="auto" w:fill="FFFFFF"/>
        </w:rPr>
        <w:t xml:space="preserve">SC </w:t>
      </w:r>
      <w:r w:rsidR="00340763">
        <w:rPr>
          <w:b/>
          <w:bCs/>
          <w:sz w:val="28"/>
          <w:szCs w:val="28"/>
          <w:shd w:val="clear" w:color="auto" w:fill="FFFFFF"/>
        </w:rPr>
        <w:t>PIEȚE, TÂRGURI ȘI OBOARE</w:t>
      </w:r>
      <w:r w:rsidR="003E3CD9">
        <w:rPr>
          <w:b/>
          <w:bCs/>
          <w:sz w:val="28"/>
          <w:szCs w:val="28"/>
          <w:shd w:val="clear" w:color="auto" w:fill="FFFFFF"/>
        </w:rPr>
        <w:t xml:space="preserve"> FĂGĂRAȘ</w:t>
      </w:r>
      <w:r w:rsidR="00340763">
        <w:rPr>
          <w:b/>
          <w:bCs/>
          <w:sz w:val="28"/>
          <w:szCs w:val="28"/>
          <w:shd w:val="clear" w:color="auto" w:fill="FFFFFF"/>
        </w:rPr>
        <w:t xml:space="preserve"> SRL </w:t>
      </w:r>
      <w:r w:rsidR="00883498">
        <w:rPr>
          <w:b/>
          <w:bCs/>
          <w:sz w:val="28"/>
          <w:szCs w:val="28"/>
          <w:lang w:val="ro-RO"/>
        </w:rPr>
        <w:t xml:space="preserve">, jud. Brașov </w:t>
      </w:r>
      <w:r w:rsidRPr="00BD2B09">
        <w:rPr>
          <w:b/>
          <w:bCs/>
          <w:sz w:val="28"/>
          <w:szCs w:val="28"/>
          <w:lang w:val="ro-RO"/>
        </w:rPr>
        <w:t xml:space="preserve">și ale </w:t>
      </w:r>
      <w:r w:rsidR="00883498">
        <w:rPr>
          <w:b/>
          <w:bCs/>
          <w:sz w:val="28"/>
          <w:szCs w:val="28"/>
          <w:lang w:val="ro-RO"/>
        </w:rPr>
        <w:t>structurilor</w:t>
      </w:r>
      <w:r w:rsidRPr="00BD2B09">
        <w:rPr>
          <w:b/>
          <w:bCs/>
          <w:sz w:val="28"/>
          <w:szCs w:val="28"/>
          <w:lang w:val="ro-RO"/>
        </w:rPr>
        <w:t xml:space="preserve"> de administrare și conducer</w:t>
      </w:r>
      <w:r w:rsidR="00596D01">
        <w:rPr>
          <w:b/>
          <w:bCs/>
          <w:sz w:val="28"/>
          <w:szCs w:val="28"/>
          <w:lang w:val="ro-RO"/>
        </w:rPr>
        <w:t>e ale acesteia pentru o perioadă</w:t>
      </w:r>
      <w:r w:rsidRPr="00BD2B09">
        <w:rPr>
          <w:b/>
          <w:bCs/>
          <w:sz w:val="28"/>
          <w:szCs w:val="28"/>
          <w:lang w:val="ro-RO"/>
        </w:rPr>
        <w:t xml:space="preserve"> de patru ani</w:t>
      </w:r>
      <w:r>
        <w:rPr>
          <w:b/>
          <w:bCs/>
          <w:sz w:val="28"/>
          <w:szCs w:val="28"/>
          <w:lang w:val="ro-RO"/>
        </w:rPr>
        <w:t xml:space="preserve">, </w:t>
      </w:r>
      <w:r w:rsidR="004D75B4">
        <w:rPr>
          <w:b/>
          <w:bCs/>
          <w:sz w:val="28"/>
          <w:szCs w:val="28"/>
          <w:lang w:val="ro-RO"/>
        </w:rPr>
        <w:t>202</w:t>
      </w:r>
      <w:r w:rsidR="00FF3F22">
        <w:rPr>
          <w:b/>
          <w:bCs/>
          <w:sz w:val="28"/>
          <w:szCs w:val="28"/>
          <w:lang w:val="ro-RO"/>
        </w:rPr>
        <w:t>5</w:t>
      </w:r>
      <w:r w:rsidR="004D75B4">
        <w:rPr>
          <w:b/>
          <w:bCs/>
          <w:sz w:val="28"/>
          <w:szCs w:val="28"/>
          <w:lang w:val="ro-RO"/>
        </w:rPr>
        <w:t xml:space="preserve"> – 202</w:t>
      </w:r>
      <w:r w:rsidR="00FF3F22">
        <w:rPr>
          <w:b/>
          <w:bCs/>
          <w:sz w:val="28"/>
          <w:szCs w:val="28"/>
          <w:lang w:val="ro-RO"/>
        </w:rPr>
        <w:t>9</w:t>
      </w:r>
      <w:r w:rsidRPr="00BD2B09">
        <w:rPr>
          <w:b/>
          <w:bCs/>
          <w:sz w:val="28"/>
          <w:szCs w:val="28"/>
          <w:lang w:val="ro-RO"/>
        </w:rPr>
        <w:t xml:space="preserve"> </w:t>
      </w:r>
    </w:p>
    <w:p w:rsidR="007B0A90" w:rsidRPr="008F1C11" w:rsidRDefault="007B0A90" w:rsidP="007B0A90">
      <w:pPr>
        <w:jc w:val="center"/>
        <w:rPr>
          <w:b/>
          <w:bCs/>
          <w:sz w:val="28"/>
          <w:szCs w:val="28"/>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Pr="008F1C11" w:rsidRDefault="007B0A90" w:rsidP="007B0A90">
      <w:pPr>
        <w:jc w:val="both"/>
        <w:rPr>
          <w:b/>
          <w:bCs/>
          <w:lang w:val="ro-RO"/>
        </w:rPr>
      </w:pPr>
    </w:p>
    <w:p w:rsidR="007B0A90" w:rsidRPr="008F1C11" w:rsidRDefault="007B0A90" w:rsidP="007B0A90">
      <w:pPr>
        <w:jc w:val="both"/>
        <w:rPr>
          <w:lang w:val="ro-RO"/>
        </w:rPr>
      </w:pPr>
    </w:p>
    <w:p w:rsidR="007B0A90" w:rsidRPr="00BF4F7D" w:rsidRDefault="007B0A90" w:rsidP="007B0A90">
      <w:pPr>
        <w:jc w:val="both"/>
        <w:rPr>
          <w:i/>
          <w:iCs/>
          <w:sz w:val="22"/>
          <w:szCs w:val="22"/>
          <w:lang w:val="ro-RO"/>
        </w:rPr>
      </w:pPr>
    </w:p>
    <w:p w:rsidR="007B0A90" w:rsidRPr="00BF4F7D" w:rsidRDefault="007B0A90" w:rsidP="007B0A90">
      <w:pPr>
        <w:jc w:val="both"/>
        <w:rPr>
          <w:i/>
          <w:iCs/>
          <w:sz w:val="22"/>
          <w:szCs w:val="22"/>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lang w:val="en-GB"/>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E27C30" w:rsidRDefault="00E27C30" w:rsidP="007B0A90">
      <w:pPr>
        <w:jc w:val="both"/>
        <w:rPr>
          <w:lang w:val="ro-RO"/>
        </w:rPr>
      </w:pPr>
    </w:p>
    <w:p w:rsidR="00E27C30" w:rsidRDefault="00E27C30" w:rsidP="007B0A90">
      <w:pPr>
        <w:jc w:val="both"/>
        <w:rPr>
          <w:lang w:val="ro-RO"/>
        </w:rPr>
      </w:pPr>
    </w:p>
    <w:p w:rsidR="00E27C30" w:rsidRPr="008F1C11" w:rsidRDefault="00E27C30" w:rsidP="007B0A90">
      <w:pPr>
        <w:jc w:val="both"/>
        <w:rPr>
          <w:lang w:val="ro-RO"/>
        </w:rPr>
      </w:pPr>
    </w:p>
    <w:p w:rsidR="007E70E8" w:rsidRDefault="007E70E8" w:rsidP="007B0A90">
      <w:pPr>
        <w:jc w:val="both"/>
        <w:rPr>
          <w:b/>
          <w:bCs/>
          <w:lang w:val="ro-RO"/>
        </w:rPr>
      </w:pPr>
    </w:p>
    <w:p w:rsidR="007E70E8" w:rsidRDefault="007E70E8" w:rsidP="007B0A90">
      <w:pPr>
        <w:jc w:val="both"/>
        <w:rPr>
          <w:b/>
          <w:bCs/>
          <w:lang w:val="ro-RO"/>
        </w:rPr>
      </w:pPr>
    </w:p>
    <w:p w:rsidR="003E3CD9" w:rsidRDefault="003E3CD9" w:rsidP="007B0A90">
      <w:pPr>
        <w:jc w:val="both"/>
        <w:rPr>
          <w:b/>
          <w:bCs/>
          <w:lang w:val="ro-RO"/>
        </w:rPr>
      </w:pPr>
    </w:p>
    <w:p w:rsidR="003E3CD9" w:rsidRDefault="003E3CD9" w:rsidP="007B0A90">
      <w:pPr>
        <w:jc w:val="both"/>
        <w:rPr>
          <w:b/>
          <w:bCs/>
          <w:lang w:val="ro-RO"/>
        </w:rPr>
      </w:pPr>
    </w:p>
    <w:p w:rsidR="007B0A90" w:rsidRPr="008F1C11" w:rsidRDefault="007B0A90" w:rsidP="007B0A90">
      <w:pPr>
        <w:jc w:val="both"/>
        <w:rPr>
          <w:b/>
          <w:bCs/>
          <w:lang w:val="ro-RO"/>
        </w:rPr>
      </w:pPr>
      <w:r w:rsidRPr="008F1C11">
        <w:rPr>
          <w:b/>
          <w:bCs/>
          <w:lang w:val="ro-RO"/>
        </w:rPr>
        <w:lastRenderedPageBreak/>
        <w:t>CUPRINS</w:t>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rPr>
          <w:lang w:val="ro-RO" w:eastAsia="ro-RO"/>
        </w:rPr>
      </w:pPr>
    </w:p>
    <w:p w:rsidR="00A678D8" w:rsidRDefault="00E50697">
      <w:pPr>
        <w:pStyle w:val="TOC1"/>
        <w:tabs>
          <w:tab w:val="left" w:pos="440"/>
        </w:tabs>
        <w:rPr>
          <w:rFonts w:asciiTheme="minorHAnsi" w:eastAsiaTheme="minorEastAsia" w:hAnsiTheme="minorHAnsi" w:cstheme="minorBidi"/>
          <w:noProof/>
          <w:sz w:val="22"/>
          <w:szCs w:val="22"/>
          <w:lang w:val="ro-RO" w:eastAsia="ro-RO"/>
        </w:rPr>
      </w:pPr>
      <w:r w:rsidRPr="00E50697">
        <w:fldChar w:fldCharType="begin"/>
      </w:r>
      <w:r w:rsidR="007B0A90" w:rsidRPr="008F1C11">
        <w:instrText xml:space="preserve"> TOC \o "1-3" \h \z \u </w:instrText>
      </w:r>
      <w:r w:rsidRPr="00E50697">
        <w:fldChar w:fldCharType="separate"/>
      </w:r>
      <w:hyperlink w:anchor="_Toc87854152" w:history="1">
        <w:r w:rsidR="00A678D8" w:rsidRPr="000169D7">
          <w:rPr>
            <w:rStyle w:val="Hyperlink"/>
            <w:b/>
            <w:bCs/>
            <w:noProof/>
            <w:lang w:val="ro-RO"/>
          </w:rPr>
          <w:t>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 xml:space="preserve">Rezumatul contextului strategic în care </w:t>
        </w:r>
        <w:r w:rsidR="002F7ADE">
          <w:rPr>
            <w:rStyle w:val="Hyperlink"/>
            <w:b/>
            <w:bCs/>
            <w:noProof/>
            <w:lang w:val="ro-RO"/>
          </w:rPr>
          <w:t>societatea</w:t>
        </w:r>
        <w:r w:rsidR="00A678D8" w:rsidRPr="000169D7">
          <w:rPr>
            <w:rStyle w:val="Hyperlink"/>
            <w:b/>
            <w:bCs/>
            <w:noProof/>
            <w:lang w:val="ro-RO"/>
          </w:rPr>
          <w:t xml:space="preserve"> funcționează</w:t>
        </w:r>
        <w:r w:rsidR="00A678D8">
          <w:rPr>
            <w:noProof/>
            <w:webHidden/>
          </w:rPr>
          <w:tab/>
        </w:r>
        <w:r>
          <w:rPr>
            <w:noProof/>
            <w:webHidden/>
          </w:rPr>
          <w:fldChar w:fldCharType="begin"/>
        </w:r>
        <w:r w:rsidR="00A678D8">
          <w:rPr>
            <w:noProof/>
            <w:webHidden/>
          </w:rPr>
          <w:instrText xml:space="preserve"> PAGEREF _Toc87854152 \h </w:instrText>
        </w:r>
        <w:r>
          <w:rPr>
            <w:noProof/>
            <w:webHidden/>
          </w:rPr>
        </w:r>
        <w:r>
          <w:rPr>
            <w:noProof/>
            <w:webHidden/>
          </w:rPr>
          <w:fldChar w:fldCharType="separate"/>
        </w:r>
        <w:r w:rsidR="00B042FB">
          <w:rPr>
            <w:noProof/>
            <w:webHidden/>
          </w:rPr>
          <w:t>3</w:t>
        </w:r>
        <w:r>
          <w:rPr>
            <w:noProof/>
            <w:webHidden/>
          </w:rPr>
          <w:fldChar w:fldCharType="end"/>
        </w:r>
      </w:hyperlink>
    </w:p>
    <w:p w:rsidR="00A678D8" w:rsidRDefault="00E50697">
      <w:pPr>
        <w:pStyle w:val="TOC1"/>
        <w:tabs>
          <w:tab w:val="left" w:pos="660"/>
        </w:tabs>
      </w:pPr>
      <w:hyperlink w:anchor="_Toc87854153" w:history="1">
        <w:r w:rsidR="00A678D8" w:rsidRPr="00340763">
          <w:rPr>
            <w:rStyle w:val="Hyperlink"/>
            <w:b/>
            <w:bCs/>
            <w:noProof/>
            <w:lang w:val="ro-RO"/>
          </w:rPr>
          <w:t>II.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Viziunea generală a autorității publice tutelare şi a acționarului, cu privire la misiunea şi obiectivele </w:t>
        </w:r>
        <w:r w:rsidR="00340763" w:rsidRPr="00340763">
          <w:rPr>
            <w:rStyle w:val="Hyperlink"/>
            <w:b/>
            <w:bCs/>
            <w:noProof/>
            <w:lang w:val="en-GB"/>
          </w:rPr>
          <w:t xml:space="preserve">SC.Piețe, Târguri și Oboare </w:t>
        </w:r>
        <w:r w:rsidR="003E3CD9">
          <w:rPr>
            <w:rStyle w:val="Hyperlink"/>
            <w:b/>
            <w:bCs/>
            <w:noProof/>
            <w:lang w:val="en-GB"/>
          </w:rPr>
          <w:t xml:space="preserve">Făgăraș </w:t>
        </w:r>
        <w:r w:rsidR="00340763" w:rsidRPr="00340763">
          <w:rPr>
            <w:rStyle w:val="Hyperlink"/>
            <w:b/>
            <w:bCs/>
            <w:noProof/>
            <w:lang w:val="en-GB"/>
          </w:rPr>
          <w:t>SRL</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_Toc87854153 \h </w:instrText>
        </w:r>
        <w:r w:rsidRPr="00340763">
          <w:rPr>
            <w:rStyle w:val="Hyperlink"/>
            <w:noProof/>
            <w:webHidden/>
          </w:rPr>
        </w:r>
        <w:r w:rsidRPr="00340763">
          <w:rPr>
            <w:rStyle w:val="Hyperlink"/>
            <w:noProof/>
            <w:webHidden/>
          </w:rPr>
          <w:fldChar w:fldCharType="separate"/>
        </w:r>
        <w:r w:rsidR="00B042FB">
          <w:rPr>
            <w:rStyle w:val="Hyperlink"/>
            <w:noProof/>
            <w:webHidden/>
          </w:rPr>
          <w:t>10</w:t>
        </w:r>
        <w:r w:rsidRPr="00340763">
          <w:rPr>
            <w:rStyle w:val="Hyperlink"/>
            <w:noProof/>
            <w:webHidden/>
          </w:rPr>
          <w:fldChar w:fldCharType="end"/>
        </w:r>
      </w:hyperlink>
    </w:p>
    <w:p w:rsidR="000255D7" w:rsidRDefault="000255D7" w:rsidP="000255D7">
      <w:pPr>
        <w:rPr>
          <w:bCs/>
          <w:lang w:val="ro-RO"/>
        </w:rPr>
      </w:pPr>
      <w:r>
        <w:rPr>
          <w:b/>
          <w:bCs/>
          <w:lang w:val="ro-RO"/>
        </w:rPr>
        <w:t xml:space="preserve">III. </w:t>
      </w:r>
      <w:r>
        <w:rPr>
          <w:b/>
          <w:bCs/>
          <w:lang w:val="ro-RO"/>
        </w:rPr>
        <w:tab/>
      </w:r>
      <w:r w:rsidRPr="00B0325E">
        <w:rPr>
          <w:b/>
          <w:bCs/>
          <w:lang w:val="ro-RO"/>
        </w:rPr>
        <w:t xml:space="preserve">Încadrarea </w:t>
      </w:r>
      <w:r w:rsidR="00340763" w:rsidRPr="00340763">
        <w:rPr>
          <w:b/>
          <w:bCs/>
          <w:lang w:val="en-GB"/>
        </w:rPr>
        <w:t xml:space="preserve">SC.Piețe, Târguri și Oboare </w:t>
      </w:r>
      <w:r w:rsidR="003E3CD9" w:rsidRPr="003E3CD9">
        <w:rPr>
          <w:b/>
          <w:bCs/>
          <w:lang w:val="en-GB"/>
        </w:rPr>
        <w:t xml:space="preserve">Făgăraș </w:t>
      </w:r>
      <w:r w:rsidR="00340763" w:rsidRPr="00340763">
        <w:rPr>
          <w:b/>
          <w:bCs/>
          <w:lang w:val="en-GB"/>
        </w:rPr>
        <w:t>SRL</w:t>
      </w:r>
      <w:r w:rsidRPr="00B0325E">
        <w:rPr>
          <w:b/>
          <w:bCs/>
          <w:lang w:val="ro-RO"/>
        </w:rPr>
        <w:t xml:space="preserve"> într-una din categoriile de scopuri ale întreprinderii publice</w:t>
      </w:r>
      <w:r>
        <w:rPr>
          <w:b/>
          <w:bCs/>
          <w:lang w:val="ro-RO"/>
        </w:rPr>
        <w:t xml:space="preserve"> …………………………………………………………………………………………..</w:t>
      </w:r>
      <w:r w:rsidR="00534DB8">
        <w:rPr>
          <w:b/>
          <w:bCs/>
          <w:lang w:val="ro-RO"/>
        </w:rPr>
        <w:t xml:space="preserve">           </w:t>
      </w:r>
      <w:r w:rsidR="00F568B8">
        <w:rPr>
          <w:bCs/>
          <w:lang w:val="ro-RO"/>
        </w:rPr>
        <w:t>15</w:t>
      </w:r>
    </w:p>
    <w:p w:rsidR="00242D75" w:rsidRDefault="00242D75" w:rsidP="00242D75">
      <w:pPr>
        <w:pStyle w:val="NoSpacing"/>
        <w:tabs>
          <w:tab w:val="left" w:pos="450"/>
        </w:tabs>
        <w:jc w:val="both"/>
        <w:rPr>
          <w:lang w:val="ro-RO"/>
        </w:rPr>
      </w:pPr>
      <w:r>
        <w:rPr>
          <w:b/>
          <w:lang w:val="ro-RO"/>
        </w:rPr>
        <w:t>IV</w:t>
      </w:r>
      <w:r w:rsidRPr="006D178F">
        <w:rPr>
          <w:b/>
          <w:lang w:val="ro-RO"/>
        </w:rPr>
        <w:t>Modalitatea de asigurare a compensațiilor corespunzătoare sau de plată a obligației de serviciu public de către autoritatea publică tutelară dacă întreprinderea publică trebuie să îndeplinească obligații de serviciu public</w:t>
      </w:r>
      <w:r>
        <w:rPr>
          <w:lang w:val="ro-RO"/>
        </w:rPr>
        <w:t>:........................................................................................................16</w:t>
      </w:r>
    </w:p>
    <w:p w:rsidR="00242D75" w:rsidRPr="000255D7" w:rsidRDefault="00242D75" w:rsidP="000255D7">
      <w:pPr>
        <w:rPr>
          <w:rFonts w:eastAsiaTheme="minorEastAsia"/>
        </w:rPr>
      </w:pPr>
    </w:p>
    <w:p w:rsidR="00A678D8" w:rsidRDefault="00E50697">
      <w:pPr>
        <w:pStyle w:val="TOC1"/>
        <w:tabs>
          <w:tab w:val="left" w:pos="660"/>
        </w:tabs>
        <w:rPr>
          <w:rFonts w:asciiTheme="minorHAnsi" w:eastAsiaTheme="minorEastAsia" w:hAnsiTheme="minorHAnsi" w:cstheme="minorBidi"/>
          <w:noProof/>
          <w:sz w:val="22"/>
          <w:szCs w:val="22"/>
          <w:lang w:val="ro-RO" w:eastAsia="ro-RO"/>
        </w:rPr>
      </w:pPr>
      <w:hyperlink w:anchor="_Toc87854154" w:history="1">
        <w:r w:rsidR="00A678D8" w:rsidRPr="000169D7">
          <w:rPr>
            <w:rStyle w:val="Hyperlink"/>
            <w:b/>
            <w:bCs/>
            <w:noProof/>
            <w:lang w:val="ro-RO"/>
          </w:rPr>
          <w:t>IV.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dividende şi de vărsăminte din profitul net aplicabilă întreprinderii publice</w:t>
        </w:r>
        <w:r w:rsidR="00A678D8">
          <w:rPr>
            <w:noProof/>
            <w:webHidden/>
          </w:rPr>
          <w:tab/>
        </w:r>
        <w:r w:rsidR="00340763">
          <w:rPr>
            <w:noProof/>
            <w:webHidden/>
          </w:rPr>
          <w:t>………………………………………………………………………………………….</w:t>
        </w:r>
        <w:r>
          <w:rPr>
            <w:noProof/>
            <w:webHidden/>
          </w:rPr>
          <w:fldChar w:fldCharType="begin"/>
        </w:r>
        <w:r w:rsidR="00A678D8">
          <w:rPr>
            <w:noProof/>
            <w:webHidden/>
          </w:rPr>
          <w:instrText xml:space="preserve"> PAGEREF _Toc87854154 \h </w:instrText>
        </w:r>
        <w:r>
          <w:rPr>
            <w:noProof/>
            <w:webHidden/>
          </w:rPr>
        </w:r>
        <w:r>
          <w:rPr>
            <w:noProof/>
            <w:webHidden/>
          </w:rPr>
          <w:fldChar w:fldCharType="separate"/>
        </w:r>
        <w:r w:rsidR="00B042FB">
          <w:rPr>
            <w:noProof/>
            <w:webHidden/>
          </w:rPr>
          <w:t>1</w:t>
        </w:r>
        <w:r>
          <w:rPr>
            <w:noProof/>
            <w:webHidden/>
          </w:rPr>
          <w:fldChar w:fldCharType="end"/>
        </w:r>
      </w:hyperlink>
      <w:r w:rsidR="00F568B8">
        <w:t>6</w:t>
      </w:r>
    </w:p>
    <w:p w:rsidR="00A678D8" w:rsidRDefault="00E50697">
      <w:pPr>
        <w:pStyle w:val="TOC1"/>
        <w:tabs>
          <w:tab w:val="left" w:pos="660"/>
        </w:tabs>
        <w:rPr>
          <w:rFonts w:asciiTheme="minorHAnsi" w:eastAsiaTheme="minorEastAsia" w:hAnsiTheme="minorHAnsi" w:cstheme="minorBidi"/>
          <w:noProof/>
          <w:sz w:val="22"/>
          <w:szCs w:val="22"/>
          <w:lang w:val="ro-RO" w:eastAsia="ro-RO"/>
        </w:rPr>
      </w:pPr>
      <w:hyperlink w:anchor="_Toc87854155" w:history="1">
        <w:r w:rsidR="00A678D8" w:rsidRPr="000169D7">
          <w:rPr>
            <w:rStyle w:val="Hyperlink"/>
            <w:b/>
            <w:bCs/>
            <w:noProof/>
            <w:lang w:val="ro-RO"/>
          </w:rPr>
          <w:t>V</w:t>
        </w:r>
        <w:r w:rsidR="00242D75">
          <w:rPr>
            <w:rStyle w:val="Hyperlink"/>
            <w:b/>
            <w:bCs/>
            <w:noProof/>
            <w:lang w:val="ro-RO"/>
          </w:rPr>
          <w:t>I</w:t>
        </w:r>
        <w:r w:rsidR="00A678D8" w:rsidRPr="000169D7">
          <w:rPr>
            <w:rStyle w:val="Hyperlink"/>
            <w:b/>
            <w:bCs/>
            <w:noProof/>
            <w:lang w:val="ro-RO"/>
          </w:rPr>
          <w:t>.</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investiții aplicabilă întreprinderii publice</w:t>
        </w:r>
        <w:r w:rsidR="00A678D8">
          <w:rPr>
            <w:noProof/>
            <w:webHidden/>
          </w:rPr>
          <w:tab/>
        </w:r>
        <w:r>
          <w:rPr>
            <w:noProof/>
            <w:webHidden/>
          </w:rPr>
          <w:fldChar w:fldCharType="begin"/>
        </w:r>
        <w:r w:rsidR="00A678D8">
          <w:rPr>
            <w:noProof/>
            <w:webHidden/>
          </w:rPr>
          <w:instrText xml:space="preserve"> PAGEREF _Toc87854155 \h </w:instrText>
        </w:r>
        <w:r>
          <w:rPr>
            <w:noProof/>
            <w:webHidden/>
          </w:rPr>
        </w:r>
        <w:r>
          <w:rPr>
            <w:noProof/>
            <w:webHidden/>
          </w:rPr>
          <w:fldChar w:fldCharType="separate"/>
        </w:r>
        <w:r w:rsidR="00B042FB">
          <w:rPr>
            <w:noProof/>
            <w:webHidden/>
          </w:rPr>
          <w:t>1</w:t>
        </w:r>
        <w:r>
          <w:rPr>
            <w:noProof/>
            <w:webHidden/>
          </w:rPr>
          <w:fldChar w:fldCharType="end"/>
        </w:r>
      </w:hyperlink>
      <w:r w:rsidR="00242D75">
        <w:t>7</w:t>
      </w:r>
    </w:p>
    <w:p w:rsidR="00A678D8" w:rsidRDefault="00E50697">
      <w:pPr>
        <w:pStyle w:val="TOC1"/>
        <w:tabs>
          <w:tab w:val="left" w:pos="660"/>
        </w:tabs>
        <w:rPr>
          <w:rFonts w:asciiTheme="minorHAnsi" w:eastAsiaTheme="minorEastAsia" w:hAnsiTheme="minorHAnsi" w:cstheme="minorBidi"/>
          <w:noProof/>
          <w:sz w:val="22"/>
          <w:szCs w:val="22"/>
          <w:lang w:val="ro-RO" w:eastAsia="ro-RO"/>
        </w:rPr>
      </w:pPr>
      <w:hyperlink w:anchor="_Toc87854156" w:history="1">
        <w:r w:rsidR="00A678D8" w:rsidRPr="00340763">
          <w:rPr>
            <w:rStyle w:val="Hyperlink"/>
            <w:b/>
            <w:bCs/>
            <w:noProof/>
            <w:lang w:val="ro-RO"/>
          </w:rPr>
          <w:t>VI</w:t>
        </w:r>
        <w:r w:rsidR="00242D75">
          <w:rPr>
            <w:rStyle w:val="Hyperlink"/>
            <w:b/>
            <w:bCs/>
            <w:noProof/>
            <w:lang w:val="ro-RO"/>
          </w:rPr>
          <w:t>I</w:t>
        </w:r>
        <w:r w:rsidR="00A678D8" w:rsidRPr="00340763">
          <w:rPr>
            <w:rStyle w:val="Hyperlink"/>
            <w:b/>
            <w:bCs/>
            <w:noProof/>
            <w:lang w:val="ro-RO"/>
          </w:rPr>
          <w:t>.</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Dezideratele autorității publice tutelare cu privire la comunicarea cu organele de administrare şi conducere ale </w:t>
        </w:r>
        <w:r w:rsidR="00340763" w:rsidRPr="00340763">
          <w:rPr>
            <w:rStyle w:val="Hyperlink"/>
            <w:b/>
            <w:bCs/>
            <w:noProof/>
            <w:lang w:val="en-GB"/>
          </w:rPr>
          <w:t xml:space="preserve">SC.Piețe, Târguri și Oboare </w:t>
        </w:r>
        <w:r w:rsidR="003E3CD9" w:rsidRPr="003E3CD9">
          <w:rPr>
            <w:rStyle w:val="Hyperlink"/>
            <w:b/>
            <w:bCs/>
            <w:noProof/>
            <w:lang w:val="en-GB"/>
          </w:rPr>
          <w:t xml:space="preserve">Făgăraș </w:t>
        </w:r>
        <w:r w:rsidR="00340763" w:rsidRPr="00340763">
          <w:rPr>
            <w:rStyle w:val="Hyperlink"/>
            <w:b/>
            <w:bCs/>
            <w:noProof/>
            <w:lang w:val="en-GB"/>
          </w:rPr>
          <w:t>SRL</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_Toc87854156 \h </w:instrText>
        </w:r>
        <w:r w:rsidRPr="00340763">
          <w:rPr>
            <w:rStyle w:val="Hyperlink"/>
            <w:noProof/>
            <w:webHidden/>
          </w:rPr>
        </w:r>
        <w:r w:rsidRPr="00340763">
          <w:rPr>
            <w:rStyle w:val="Hyperlink"/>
            <w:noProof/>
            <w:webHidden/>
          </w:rPr>
          <w:fldChar w:fldCharType="separate"/>
        </w:r>
        <w:r w:rsidR="00B042FB">
          <w:rPr>
            <w:rStyle w:val="Hyperlink"/>
            <w:noProof/>
            <w:webHidden/>
          </w:rPr>
          <w:t>1</w:t>
        </w:r>
        <w:r w:rsidRPr="00340763">
          <w:rPr>
            <w:rStyle w:val="Hyperlink"/>
            <w:noProof/>
            <w:webHidden/>
          </w:rPr>
          <w:fldChar w:fldCharType="end"/>
        </w:r>
      </w:hyperlink>
      <w:r w:rsidR="00242D75">
        <w:t>8</w:t>
      </w:r>
    </w:p>
    <w:p w:rsidR="00A678D8" w:rsidRDefault="00E50697">
      <w:pPr>
        <w:pStyle w:val="TOC1"/>
        <w:tabs>
          <w:tab w:val="left" w:pos="660"/>
        </w:tabs>
        <w:rPr>
          <w:rFonts w:asciiTheme="minorHAnsi" w:eastAsiaTheme="minorEastAsia" w:hAnsiTheme="minorHAnsi" w:cstheme="minorBidi"/>
          <w:noProof/>
          <w:sz w:val="22"/>
          <w:szCs w:val="22"/>
          <w:lang w:val="ro-RO" w:eastAsia="ro-RO"/>
        </w:rPr>
      </w:pPr>
      <w:hyperlink w:anchor="_Toc87854157" w:history="1">
        <w:r w:rsidR="00A678D8" w:rsidRPr="000169D7">
          <w:rPr>
            <w:rStyle w:val="Hyperlink"/>
            <w:b/>
            <w:bCs/>
            <w:noProof/>
            <w:lang w:val="ro-RO"/>
          </w:rPr>
          <w:t>VI</w:t>
        </w:r>
        <w:r w:rsidR="00242D75">
          <w:rPr>
            <w:rStyle w:val="Hyperlink"/>
            <w:b/>
            <w:bCs/>
            <w:noProof/>
            <w:lang w:val="ro-RO"/>
          </w:rPr>
          <w:t>I</w:t>
        </w:r>
        <w:r w:rsidR="00A678D8" w:rsidRPr="000169D7">
          <w:rPr>
            <w:rStyle w:val="Hyperlink"/>
            <w:b/>
            <w:bCs/>
            <w:noProof/>
            <w:lang w:val="ro-RO"/>
          </w:rPr>
          <w:t>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Condiţii privind calitatea şi siguranţa serviciilor</w:t>
        </w:r>
        <w:r w:rsidR="00A678D8">
          <w:rPr>
            <w:noProof/>
            <w:webHidden/>
          </w:rPr>
          <w:tab/>
        </w:r>
        <w:r>
          <w:rPr>
            <w:noProof/>
            <w:webHidden/>
          </w:rPr>
          <w:fldChar w:fldCharType="begin"/>
        </w:r>
        <w:r w:rsidR="00A678D8">
          <w:rPr>
            <w:noProof/>
            <w:webHidden/>
          </w:rPr>
          <w:instrText xml:space="preserve"> PAGEREF _Toc87854157 \h </w:instrText>
        </w:r>
        <w:r>
          <w:rPr>
            <w:noProof/>
            <w:webHidden/>
          </w:rPr>
        </w:r>
        <w:r>
          <w:rPr>
            <w:noProof/>
            <w:webHidden/>
          </w:rPr>
          <w:fldChar w:fldCharType="separate"/>
        </w:r>
        <w:r w:rsidR="00B042FB">
          <w:rPr>
            <w:noProof/>
            <w:webHidden/>
          </w:rPr>
          <w:t>1</w:t>
        </w:r>
        <w:r>
          <w:rPr>
            <w:noProof/>
            <w:webHidden/>
          </w:rPr>
          <w:fldChar w:fldCharType="end"/>
        </w:r>
      </w:hyperlink>
      <w:r w:rsidR="00242D75">
        <w:t>9</w:t>
      </w:r>
    </w:p>
    <w:p w:rsidR="00A678D8" w:rsidRDefault="00E50697">
      <w:pPr>
        <w:pStyle w:val="TOC1"/>
        <w:tabs>
          <w:tab w:val="left" w:pos="880"/>
        </w:tabs>
        <w:rPr>
          <w:rFonts w:asciiTheme="minorHAnsi" w:eastAsiaTheme="minorEastAsia" w:hAnsiTheme="minorHAnsi" w:cstheme="minorBidi"/>
          <w:noProof/>
          <w:sz w:val="22"/>
          <w:szCs w:val="22"/>
          <w:lang w:val="ro-RO" w:eastAsia="ro-RO"/>
        </w:rPr>
      </w:pPr>
      <w:hyperlink w:anchor="_Toc87854158" w:history="1">
        <w:r w:rsidR="00242D75">
          <w:rPr>
            <w:rStyle w:val="Hyperlink"/>
            <w:b/>
            <w:bCs/>
            <w:noProof/>
            <w:lang w:val="ro-RO"/>
          </w:rPr>
          <w:t>IX</w:t>
        </w:r>
        <w:r w:rsidR="00A678D8" w:rsidRPr="00340763">
          <w:rPr>
            <w:rStyle w:val="Hyperlink"/>
            <w:b/>
            <w:bCs/>
            <w:noProof/>
            <w:lang w:val="ro-RO"/>
          </w:rPr>
          <w:t>.</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Etică, integritate şi guvernanță corporativă în cadrul </w:t>
        </w:r>
        <w:r w:rsidR="00340763" w:rsidRPr="00340763">
          <w:rPr>
            <w:rStyle w:val="Hyperlink"/>
            <w:b/>
            <w:bCs/>
            <w:noProof/>
            <w:lang w:val="en-GB"/>
          </w:rPr>
          <w:t>SC.Piețe, Târguri și Oboare</w:t>
        </w:r>
        <w:r w:rsidR="003E3CD9" w:rsidRPr="003E3CD9">
          <w:t xml:space="preserve"> </w:t>
        </w:r>
        <w:r w:rsidR="003E3CD9" w:rsidRPr="003E3CD9">
          <w:rPr>
            <w:rStyle w:val="Hyperlink"/>
            <w:b/>
            <w:bCs/>
            <w:noProof/>
            <w:lang w:val="en-GB"/>
          </w:rPr>
          <w:t>Făgăraș</w:t>
        </w:r>
        <w:r w:rsidR="00340763" w:rsidRPr="00340763">
          <w:rPr>
            <w:rStyle w:val="Hyperlink"/>
            <w:b/>
            <w:bCs/>
            <w:noProof/>
            <w:lang w:val="en-GB"/>
          </w:rPr>
          <w:t xml:space="preserve"> SRL</w:t>
        </w:r>
        <w:r w:rsidR="00340763">
          <w:rPr>
            <w:rStyle w:val="Hyperlink"/>
            <w:b/>
            <w:bCs/>
            <w:noProof/>
            <w:lang w:val="en-GB"/>
          </w:rPr>
          <w:t>……………….</w:t>
        </w:r>
        <w:r w:rsidR="00A678D8" w:rsidRPr="00340763">
          <w:rPr>
            <w:rStyle w:val="Hyperlink"/>
            <w:noProof/>
            <w:webHidden/>
          </w:rPr>
          <w:tab/>
        </w:r>
        <w:r w:rsidR="00242D75">
          <w:rPr>
            <w:rStyle w:val="Hyperlink"/>
            <w:noProof/>
            <w:webHidden/>
          </w:rPr>
          <w:t>20</w:t>
        </w:r>
      </w:hyperlink>
    </w:p>
    <w:p w:rsidR="00242D75" w:rsidRDefault="00E50697">
      <w:pPr>
        <w:pStyle w:val="TOC1"/>
        <w:tabs>
          <w:tab w:val="left" w:pos="660"/>
        </w:tabs>
      </w:pPr>
      <w:hyperlink w:anchor="_Toc87854159" w:history="1">
        <w:r w:rsidR="00A678D8" w:rsidRPr="00340763">
          <w:rPr>
            <w:rStyle w:val="Hyperlink"/>
            <w:b/>
            <w:bCs/>
            <w:noProof/>
            <w:lang w:val="ro-RO"/>
          </w:rPr>
          <w:t>X.</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Așteptări privind gestionarea riscurilor la nivelul </w:t>
        </w:r>
        <w:r w:rsidR="00340763" w:rsidRPr="00340763">
          <w:rPr>
            <w:rStyle w:val="Hyperlink"/>
            <w:b/>
            <w:bCs/>
            <w:noProof/>
            <w:lang w:val="en-GB"/>
          </w:rPr>
          <w:t xml:space="preserve">SC.Piețe, Târguri și Oboare </w:t>
        </w:r>
        <w:r w:rsidR="003E3CD9" w:rsidRPr="003E3CD9">
          <w:rPr>
            <w:rStyle w:val="Hyperlink"/>
            <w:b/>
            <w:bCs/>
            <w:noProof/>
            <w:lang w:val="en-GB"/>
          </w:rPr>
          <w:t xml:space="preserve">Făgăraș </w:t>
        </w:r>
        <w:r w:rsidR="00340763" w:rsidRPr="00340763">
          <w:rPr>
            <w:rStyle w:val="Hyperlink"/>
            <w:b/>
            <w:bCs/>
            <w:noProof/>
            <w:lang w:val="en-GB"/>
          </w:rPr>
          <w:t>SRL</w:t>
        </w:r>
        <w:r w:rsidR="00340763">
          <w:rPr>
            <w:rStyle w:val="Hyperlink"/>
            <w:b/>
            <w:bCs/>
            <w:noProof/>
            <w:lang w:val="en-GB"/>
          </w:rPr>
          <w:t>……………………………………….</w:t>
        </w:r>
        <w:r w:rsidR="00A678D8" w:rsidRPr="00340763">
          <w:rPr>
            <w:rStyle w:val="Hyperlink"/>
            <w:noProof/>
            <w:webHidden/>
          </w:rPr>
          <w:tab/>
        </w:r>
        <w:r w:rsidR="00F568B8">
          <w:rPr>
            <w:rStyle w:val="Hyperlink"/>
            <w:noProof/>
            <w:webHidden/>
          </w:rPr>
          <w:t>2</w:t>
        </w:r>
      </w:hyperlink>
      <w:r w:rsidR="00242D75">
        <w:t>1</w:t>
      </w:r>
    </w:p>
    <w:p w:rsidR="00A678D8" w:rsidRDefault="00E50697">
      <w:pPr>
        <w:pStyle w:val="TOC1"/>
        <w:tabs>
          <w:tab w:val="left" w:pos="660"/>
        </w:tabs>
        <w:rPr>
          <w:rFonts w:asciiTheme="minorHAnsi" w:eastAsiaTheme="minorEastAsia" w:hAnsiTheme="minorHAnsi" w:cstheme="minorBidi"/>
          <w:noProof/>
          <w:sz w:val="22"/>
          <w:szCs w:val="22"/>
          <w:lang w:val="ro-RO" w:eastAsia="ro-RO"/>
        </w:rPr>
      </w:pPr>
      <w:hyperlink w:anchor="_Toc87854160" w:history="1">
        <w:r w:rsidR="00A678D8" w:rsidRPr="000169D7">
          <w:rPr>
            <w:rStyle w:val="Hyperlink"/>
            <w:b/>
            <w:bCs/>
            <w:noProof/>
            <w:lang w:val="ro-RO"/>
          </w:rPr>
          <w:t>X</w:t>
        </w:r>
        <w:r w:rsidR="00242D75">
          <w:rPr>
            <w:rStyle w:val="Hyperlink"/>
            <w:b/>
            <w:bCs/>
            <w:noProof/>
            <w:lang w:val="ro-RO"/>
          </w:rPr>
          <w:t>I</w:t>
        </w:r>
        <w:r w:rsidR="00A678D8" w:rsidRPr="000169D7">
          <w:rPr>
            <w:rStyle w:val="Hyperlink"/>
            <w:b/>
            <w:bCs/>
            <w:noProof/>
            <w:lang w:val="ro-RO"/>
          </w:rPr>
          <w:t>.</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ale autorităţii publice tutelare privind cheltuielile de capital, reducerea cheltuielilor şi alte aspecte ale afacerii</w:t>
        </w:r>
        <w:r w:rsidR="00A678D8">
          <w:rPr>
            <w:noProof/>
            <w:webHidden/>
          </w:rPr>
          <w:tab/>
        </w:r>
        <w:r>
          <w:rPr>
            <w:noProof/>
            <w:webHidden/>
          </w:rPr>
          <w:fldChar w:fldCharType="begin"/>
        </w:r>
        <w:r w:rsidR="00A678D8">
          <w:rPr>
            <w:noProof/>
            <w:webHidden/>
          </w:rPr>
          <w:instrText xml:space="preserve"> PAGEREF _Toc87854160 \h </w:instrText>
        </w:r>
        <w:r>
          <w:rPr>
            <w:noProof/>
            <w:webHidden/>
          </w:rPr>
        </w:r>
        <w:r>
          <w:rPr>
            <w:noProof/>
            <w:webHidden/>
          </w:rPr>
          <w:fldChar w:fldCharType="separate"/>
        </w:r>
        <w:r w:rsidR="00B042FB">
          <w:rPr>
            <w:noProof/>
            <w:webHidden/>
          </w:rPr>
          <w:t>2</w:t>
        </w:r>
        <w:r>
          <w:rPr>
            <w:noProof/>
            <w:webHidden/>
          </w:rPr>
          <w:fldChar w:fldCharType="end"/>
        </w:r>
      </w:hyperlink>
      <w:r w:rsidR="00242D75">
        <w:t>2</w:t>
      </w:r>
    </w:p>
    <w:p w:rsidR="00A678D8" w:rsidRDefault="00E50697">
      <w:pPr>
        <w:pStyle w:val="TOC1"/>
        <w:tabs>
          <w:tab w:val="left" w:pos="660"/>
        </w:tabs>
        <w:rPr>
          <w:rFonts w:asciiTheme="minorHAnsi" w:eastAsiaTheme="minorEastAsia" w:hAnsiTheme="minorHAnsi" w:cstheme="minorBidi"/>
          <w:noProof/>
          <w:sz w:val="22"/>
          <w:szCs w:val="22"/>
          <w:lang w:val="ro-RO" w:eastAsia="ro-RO"/>
        </w:rPr>
      </w:pPr>
      <w:hyperlink w:anchor="_Toc87854161" w:history="1">
        <w:r w:rsidR="00A678D8" w:rsidRPr="000169D7">
          <w:rPr>
            <w:rStyle w:val="Hyperlink"/>
            <w:b/>
            <w:bCs/>
            <w:noProof/>
            <w:lang w:val="ro-RO"/>
          </w:rPr>
          <w:t>XI</w:t>
        </w:r>
        <w:r w:rsidR="00242D75">
          <w:rPr>
            <w:rStyle w:val="Hyperlink"/>
            <w:b/>
            <w:bCs/>
            <w:noProof/>
            <w:lang w:val="ro-RO"/>
          </w:rPr>
          <w:t>I</w:t>
        </w:r>
        <w:r w:rsidR="00A678D8" w:rsidRPr="000169D7">
          <w:rPr>
            <w:rStyle w:val="Hyperlink"/>
            <w:b/>
            <w:bCs/>
            <w:noProof/>
            <w:lang w:val="ro-RO"/>
          </w:rPr>
          <w:t>.</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nefinanciare ale autorităţii publice tutelare</w:t>
        </w:r>
        <w:r w:rsidR="00A678D8">
          <w:rPr>
            <w:noProof/>
            <w:webHidden/>
          </w:rPr>
          <w:tab/>
        </w:r>
        <w:r>
          <w:rPr>
            <w:noProof/>
            <w:webHidden/>
          </w:rPr>
          <w:fldChar w:fldCharType="begin"/>
        </w:r>
        <w:r w:rsidR="00A678D8">
          <w:rPr>
            <w:noProof/>
            <w:webHidden/>
          </w:rPr>
          <w:instrText xml:space="preserve"> PAGEREF _Toc87854161 \h </w:instrText>
        </w:r>
        <w:r>
          <w:rPr>
            <w:noProof/>
            <w:webHidden/>
          </w:rPr>
        </w:r>
        <w:r>
          <w:rPr>
            <w:noProof/>
            <w:webHidden/>
          </w:rPr>
          <w:fldChar w:fldCharType="separate"/>
        </w:r>
        <w:r w:rsidR="00B042FB">
          <w:rPr>
            <w:noProof/>
            <w:webHidden/>
          </w:rPr>
          <w:t>2</w:t>
        </w:r>
        <w:r>
          <w:rPr>
            <w:noProof/>
            <w:webHidden/>
          </w:rPr>
          <w:fldChar w:fldCharType="end"/>
        </w:r>
      </w:hyperlink>
      <w:r w:rsidR="00242D75">
        <w:t>3</w:t>
      </w:r>
    </w:p>
    <w:p w:rsidR="007B0A90" w:rsidRPr="008F1C11" w:rsidRDefault="00E50697" w:rsidP="007B0A90">
      <w:r w:rsidRPr="008F1C11">
        <w:rPr>
          <w:b/>
          <w:bCs/>
        </w:rPr>
        <w:fldChar w:fldCharType="end"/>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7B0A90" w:rsidRDefault="007B0A90" w:rsidP="007B0A90">
      <w:pPr>
        <w:jc w:val="both"/>
        <w:rPr>
          <w:lang w:val="ro-RO"/>
        </w:rPr>
      </w:pPr>
    </w:p>
    <w:p w:rsidR="00883498" w:rsidRPr="001F6EFE" w:rsidRDefault="00883498" w:rsidP="007B0A90">
      <w:pPr>
        <w:jc w:val="both"/>
        <w:rPr>
          <w:rFonts w:ascii="Arial" w:hAnsi="Arial" w:cs="Arial"/>
          <w:sz w:val="22"/>
          <w:szCs w:val="22"/>
          <w:lang w:val="ro-RO"/>
        </w:rPr>
      </w:pPr>
    </w:p>
    <w:p w:rsidR="007B0A90" w:rsidRDefault="007B0A90" w:rsidP="007B0A90">
      <w:pPr>
        <w:jc w:val="both"/>
        <w:rPr>
          <w:sz w:val="22"/>
          <w:szCs w:val="22"/>
          <w:lang w:val="ro-RO"/>
        </w:rPr>
      </w:pPr>
    </w:p>
    <w:p w:rsidR="007E70E8" w:rsidRDefault="007E70E8" w:rsidP="007B0A90">
      <w:pPr>
        <w:jc w:val="both"/>
        <w:rPr>
          <w:sz w:val="22"/>
          <w:szCs w:val="22"/>
          <w:lang w:val="ro-RO"/>
        </w:rPr>
      </w:pPr>
    </w:p>
    <w:p w:rsidR="00912675" w:rsidRDefault="00912675" w:rsidP="007B0A90">
      <w:pPr>
        <w:jc w:val="both"/>
        <w:rPr>
          <w:sz w:val="22"/>
          <w:szCs w:val="22"/>
          <w:lang w:val="ro-RO"/>
        </w:rPr>
      </w:pPr>
    </w:p>
    <w:p w:rsidR="00912675" w:rsidRDefault="00912675" w:rsidP="007B0A90">
      <w:pPr>
        <w:jc w:val="both"/>
        <w:rPr>
          <w:sz w:val="22"/>
          <w:szCs w:val="22"/>
          <w:lang w:val="ro-RO"/>
        </w:rPr>
      </w:pPr>
    </w:p>
    <w:p w:rsidR="00912675" w:rsidRDefault="00912675" w:rsidP="007B0A90">
      <w:pPr>
        <w:jc w:val="both"/>
        <w:rPr>
          <w:sz w:val="22"/>
          <w:szCs w:val="22"/>
          <w:lang w:val="ro-RO"/>
        </w:rPr>
      </w:pPr>
    </w:p>
    <w:p w:rsidR="00912675" w:rsidRDefault="00912675" w:rsidP="007B0A90">
      <w:pPr>
        <w:jc w:val="both"/>
        <w:rPr>
          <w:sz w:val="22"/>
          <w:szCs w:val="22"/>
          <w:lang w:val="ro-RO"/>
        </w:rPr>
      </w:pPr>
    </w:p>
    <w:p w:rsidR="00912675" w:rsidRPr="00B0325E" w:rsidRDefault="00912675" w:rsidP="007B0A90">
      <w:pPr>
        <w:jc w:val="both"/>
        <w:rPr>
          <w:sz w:val="22"/>
          <w:szCs w:val="22"/>
          <w:lang w:val="ro-RO"/>
        </w:rPr>
      </w:pPr>
    </w:p>
    <w:p w:rsidR="007B0A90" w:rsidRPr="00162F5A" w:rsidRDefault="007B0A90" w:rsidP="007B0A90">
      <w:pPr>
        <w:pStyle w:val="Heading1"/>
        <w:numPr>
          <w:ilvl w:val="0"/>
          <w:numId w:val="3"/>
        </w:numPr>
        <w:shd w:val="clear" w:color="auto" w:fill="F2F2F2"/>
        <w:ind w:left="720" w:hanging="360"/>
        <w:rPr>
          <w:rFonts w:ascii="Times New Roman" w:hAnsi="Times New Roman" w:cs="Times New Roman"/>
          <w:b/>
          <w:bCs/>
          <w:color w:val="000000"/>
          <w:sz w:val="22"/>
          <w:szCs w:val="22"/>
          <w:lang w:val="ro-RO"/>
        </w:rPr>
      </w:pPr>
      <w:bookmarkStart w:id="0" w:name="_Toc87854152"/>
      <w:r w:rsidRPr="00162F5A">
        <w:rPr>
          <w:rFonts w:ascii="Times New Roman" w:hAnsi="Times New Roman" w:cs="Times New Roman"/>
          <w:b/>
          <w:bCs/>
          <w:color w:val="000000"/>
          <w:sz w:val="22"/>
          <w:szCs w:val="22"/>
          <w:lang w:val="ro-RO"/>
        </w:rPr>
        <w:t xml:space="preserve">Rezumatul contextului strategic în care </w:t>
      </w:r>
      <w:r w:rsidR="00710627">
        <w:rPr>
          <w:rFonts w:ascii="Times New Roman" w:hAnsi="Times New Roman" w:cs="Times New Roman"/>
          <w:b/>
          <w:bCs/>
          <w:color w:val="000000"/>
          <w:sz w:val="22"/>
          <w:szCs w:val="22"/>
          <w:lang w:val="ro-RO"/>
        </w:rPr>
        <w:t>societatea</w:t>
      </w:r>
      <w:r w:rsidRPr="00162F5A">
        <w:rPr>
          <w:rFonts w:ascii="Times New Roman" w:hAnsi="Times New Roman" w:cs="Times New Roman"/>
          <w:b/>
          <w:bCs/>
          <w:color w:val="000000"/>
          <w:sz w:val="22"/>
          <w:szCs w:val="22"/>
          <w:lang w:val="ro-RO"/>
        </w:rPr>
        <w:t xml:space="preserve"> funcționează</w:t>
      </w:r>
      <w:bookmarkEnd w:id="0"/>
      <w:r w:rsidR="00710627">
        <w:rPr>
          <w:rFonts w:ascii="Times New Roman" w:hAnsi="Times New Roman" w:cs="Times New Roman"/>
          <w:b/>
          <w:bCs/>
          <w:color w:val="000000"/>
          <w:sz w:val="22"/>
          <w:szCs w:val="22"/>
          <w:lang w:val="ro-RO"/>
        </w:rPr>
        <w:t xml:space="preserve"> :</w:t>
      </w:r>
    </w:p>
    <w:p w:rsidR="007B0A90" w:rsidRPr="00B0325E" w:rsidRDefault="007B0A90" w:rsidP="007B0A90">
      <w:pPr>
        <w:rPr>
          <w:sz w:val="22"/>
          <w:szCs w:val="22"/>
          <w:lang w:val="ro-RO"/>
        </w:rPr>
      </w:pPr>
    </w:p>
    <w:p w:rsidR="00DC3548" w:rsidRDefault="00DC3548" w:rsidP="00DC3548">
      <w:pPr>
        <w:spacing w:line="274" w:lineRule="auto"/>
        <w:ind w:firstLine="270"/>
        <w:jc w:val="both"/>
      </w:pPr>
      <w:r>
        <w:t xml:space="preserve">În Municipiul Făgăraş o parte a serviciilor de administrare a domeniului public și privat, respectiv activitatea de </w:t>
      </w:r>
      <w:r w:rsidRPr="005A4D5F">
        <w:t xml:space="preserve">administrarea </w:t>
      </w:r>
      <w:r w:rsidRPr="00CF1489">
        <w:t>și exploatarea</w:t>
      </w:r>
      <w:r w:rsidRPr="00CF1489">
        <w:rPr>
          <w:bCs/>
        </w:rPr>
        <w:t xml:space="preserve"> </w:t>
      </w:r>
      <w:r w:rsidRPr="005A4D5F">
        <w:t xml:space="preserve">piețelor agroalimentare, a bazarelor, târgurilor şi oboarelor, </w:t>
      </w:r>
      <w:r w:rsidRPr="005A4D5F">
        <w:rPr>
          <w:lang w:val="ro-RO"/>
        </w:rPr>
        <w:t xml:space="preserve">a grupurilor sanitare publice este </w:t>
      </w:r>
      <w:r>
        <w:rPr>
          <w:lang w:val="ro-RO"/>
        </w:rPr>
        <w:t xml:space="preserve">realizată de către SC Piețe Tărguri și Oboare </w:t>
      </w:r>
      <w:r w:rsidR="003E3CD9" w:rsidRPr="003E3CD9">
        <w:rPr>
          <w:lang w:val="ro-RO"/>
        </w:rPr>
        <w:t xml:space="preserve">Făgăraș </w:t>
      </w:r>
      <w:r>
        <w:rPr>
          <w:lang w:val="ro-RO"/>
        </w:rPr>
        <w:t>SRL, societate înființată cu</w:t>
      </w:r>
      <w:r>
        <w:t xml:space="preserve"> participarea ca asociat a Municipiului Făgăraș prin Consiliul Local conform HCL nr. 11/30.01.2012, alături de SC Salco Serv SA.</w:t>
      </w:r>
      <w:r w:rsidR="004575AD">
        <w:t>, având sediul social în Făgăraș, str. Nicolae Bălcescu nr.25, jud. Brașov.</w:t>
      </w:r>
    </w:p>
    <w:p w:rsidR="00DC3548" w:rsidRDefault="00DC3548" w:rsidP="00DC3548">
      <w:pPr>
        <w:spacing w:line="274" w:lineRule="auto"/>
        <w:ind w:firstLine="270"/>
        <w:jc w:val="both"/>
      </w:pPr>
      <w:r>
        <w:t>Părțile sociale deținute de asociați se prezintă în felul următor:</w:t>
      </w:r>
    </w:p>
    <w:p w:rsidR="00DC3548" w:rsidRDefault="00DC3548" w:rsidP="00DC3548">
      <w:pPr>
        <w:pStyle w:val="ListParagraph"/>
        <w:numPr>
          <w:ilvl w:val="0"/>
          <w:numId w:val="27"/>
        </w:numPr>
        <w:spacing w:line="274" w:lineRule="auto"/>
        <w:ind w:left="0" w:firstLine="270"/>
        <w:jc w:val="both"/>
      </w:pPr>
      <w:r>
        <w:t>Municipiul Făgăraș deține  14709 părți sociale a câte 10 lei fiecare, reprezentând  99,99%</w:t>
      </w:r>
    </w:p>
    <w:p w:rsidR="00DC3548" w:rsidRDefault="00DC3548" w:rsidP="00DC3548">
      <w:pPr>
        <w:pStyle w:val="ListParagraph"/>
        <w:numPr>
          <w:ilvl w:val="0"/>
          <w:numId w:val="27"/>
        </w:numPr>
        <w:spacing w:line="274" w:lineRule="auto"/>
        <w:ind w:left="0" w:firstLine="270"/>
        <w:jc w:val="both"/>
      </w:pPr>
      <w:r>
        <w:t>SC Salco Serv SA</w:t>
      </w:r>
      <w:r w:rsidRPr="005A4D5F">
        <w:t xml:space="preserve"> </w:t>
      </w:r>
      <w:r>
        <w:t>deține 1 parte socială a  10 lei, reprezentând 0,01%</w:t>
      </w:r>
    </w:p>
    <w:p w:rsidR="00DC3548" w:rsidRDefault="00DC3548" w:rsidP="00DC3548">
      <w:pPr>
        <w:spacing w:line="274" w:lineRule="auto"/>
        <w:ind w:firstLine="270"/>
        <w:jc w:val="both"/>
        <w:rPr>
          <w:lang w:val="ro-RO"/>
        </w:rPr>
      </w:pPr>
      <w:r>
        <w:t>La data constituirii societății comerciale aceasta a preluat activul și pasivul Serviciului Public Administrația Piețelor și Târgurilor Făgăraș.</w:t>
      </w:r>
      <w:r w:rsidRPr="004110B5">
        <w:t xml:space="preserve"> </w:t>
      </w:r>
      <w:r>
        <w:t xml:space="preserve">Bunurile aflate în patrimoniul sau care au avut legătură cu Serviciul Public Administrația Piețelor și Târgurilor Făgăraș au fost preluate și date în administrare societății nou inființate. Personalul care deservea serviciul a fost preluat, la solicitarea scrisă a acestora,  de </w:t>
      </w:r>
      <w:r>
        <w:rPr>
          <w:lang w:val="ro-RO"/>
        </w:rPr>
        <w:t xml:space="preserve">SC Piețe Tărguri și Oboare </w:t>
      </w:r>
      <w:r w:rsidR="003E3CD9" w:rsidRPr="003E3CD9">
        <w:rPr>
          <w:lang w:val="ro-RO"/>
        </w:rPr>
        <w:t xml:space="preserve">Făgăraș </w:t>
      </w:r>
      <w:r>
        <w:rPr>
          <w:lang w:val="ro-RO"/>
        </w:rPr>
        <w:t>SRL, în condițiile legii în vigoare la acel moment, cu păstrarea drepturilor și obligațiilor aferente CIM.</w:t>
      </w:r>
    </w:p>
    <w:p w:rsidR="007F202F" w:rsidRDefault="00DC3548" w:rsidP="00DC3548">
      <w:pPr>
        <w:spacing w:line="274" w:lineRule="auto"/>
        <w:ind w:firstLine="270"/>
        <w:jc w:val="both"/>
        <w:rPr>
          <w:lang w:val="ro-RO"/>
        </w:rPr>
      </w:pPr>
      <w:r>
        <w:rPr>
          <w:lang w:val="ro-RO"/>
        </w:rPr>
        <w:t xml:space="preserve">Domeniul principal de activiate al SC Piețe Tărguri și Oboare </w:t>
      </w:r>
      <w:r w:rsidR="003E3CD9" w:rsidRPr="003E3CD9">
        <w:rPr>
          <w:lang w:val="ro-RO"/>
        </w:rPr>
        <w:t xml:space="preserve">Făgăraș </w:t>
      </w:r>
      <w:r>
        <w:rPr>
          <w:lang w:val="ro-RO"/>
        </w:rPr>
        <w:t>SRL este din grupa 683 : Administrarea imobilelor pe bază de comision sau contract cu activitate principală 6832 :</w:t>
      </w:r>
      <w:r w:rsidRPr="00A57E9C">
        <w:rPr>
          <w:lang w:val="ro-RO"/>
        </w:rPr>
        <w:t xml:space="preserve"> </w:t>
      </w:r>
      <w:r>
        <w:rPr>
          <w:lang w:val="ro-RO"/>
        </w:rPr>
        <w:t xml:space="preserve">Administrarea imobilelor pe bază de comision sau contract, și cu o durata de funcționare nelimitată </w:t>
      </w:r>
      <w:r w:rsidR="007F202F">
        <w:rPr>
          <w:lang w:val="ro-RO"/>
        </w:rPr>
        <w:t>.</w:t>
      </w:r>
    </w:p>
    <w:p w:rsidR="00DC3548" w:rsidRDefault="00DC3548" w:rsidP="00DC3548">
      <w:pPr>
        <w:spacing w:line="274" w:lineRule="auto"/>
        <w:ind w:firstLine="270"/>
        <w:jc w:val="both"/>
        <w:rPr>
          <w:lang w:val="ro-RO"/>
        </w:rPr>
      </w:pPr>
      <w:r>
        <w:rPr>
          <w:lang w:val="ro-RO"/>
        </w:rPr>
        <w:t xml:space="preserve">Conducerea și administrarea societății este asigurată de către un director, Consiliul de administrație format din 3 membri și Adunarea Generală a Asociațiilor. </w:t>
      </w:r>
    </w:p>
    <w:p w:rsidR="00DC3548" w:rsidRDefault="00DC3548" w:rsidP="00DD01D6">
      <w:pPr>
        <w:spacing w:line="360" w:lineRule="auto"/>
        <w:ind w:firstLine="360"/>
        <w:jc w:val="both"/>
        <w:rPr>
          <w:sz w:val="22"/>
          <w:szCs w:val="22"/>
          <w:lang w:val="en-GB"/>
        </w:rPr>
      </w:pPr>
      <w:r>
        <w:rPr>
          <w:sz w:val="22"/>
          <w:szCs w:val="22"/>
        </w:rPr>
        <w:t>Prin HCL nr.204</w:t>
      </w:r>
      <w:r w:rsidR="00F92DE6">
        <w:rPr>
          <w:sz w:val="22"/>
          <w:szCs w:val="22"/>
        </w:rPr>
        <w:t xml:space="preserve">/31.08.2021 s-a aprobat  </w:t>
      </w:r>
      <w:r w:rsidRPr="00DC3548">
        <w:rPr>
          <w:sz w:val="22"/>
          <w:szCs w:val="22"/>
          <w:lang w:val="it-IT"/>
        </w:rPr>
        <w:t xml:space="preserve">înfiinţarea Serviciului Public pentru Administrarea şi Exploatarea Pieței Agroalimentare, a Bazarelor, Târgurilor şi Oboarelor, </w:t>
      </w:r>
      <w:r w:rsidRPr="00DC3548">
        <w:rPr>
          <w:sz w:val="22"/>
          <w:szCs w:val="22"/>
          <w:lang w:val="ro-RO"/>
        </w:rPr>
        <w:t xml:space="preserve">a Grupurilor Sanitare Publice în Municipiul Făgăraș, aprobarea </w:t>
      </w:r>
      <w:r w:rsidRPr="00DC3548">
        <w:rPr>
          <w:sz w:val="22"/>
          <w:szCs w:val="22"/>
          <w:lang w:val="it-IT"/>
        </w:rPr>
        <w:t xml:space="preserve">Studiului de oportunitate, aprobarea Caietului de sarcini şi a Regulamentului Serviciului Public pentru Administrarea Piețelor Agroalimentare, a Bazarelor, Târgurilor şi Oboarelor, </w:t>
      </w:r>
      <w:r w:rsidRPr="00DC3548">
        <w:rPr>
          <w:sz w:val="22"/>
          <w:szCs w:val="22"/>
          <w:lang w:val="ro-RO"/>
        </w:rPr>
        <w:t>a Grupurilor Sanitare Publice în Municipiul Făgăraș</w:t>
      </w:r>
      <w:r w:rsidRPr="00DC3548">
        <w:rPr>
          <w:sz w:val="22"/>
          <w:szCs w:val="22"/>
          <w:lang w:val="en-GB"/>
        </w:rPr>
        <w:t xml:space="preserve"> precum și a formei de gestiune</w:t>
      </w:r>
    </w:p>
    <w:p w:rsidR="00DC3548" w:rsidRDefault="00DC3548" w:rsidP="00DD01D6">
      <w:pPr>
        <w:spacing w:line="360" w:lineRule="auto"/>
        <w:ind w:firstLine="360"/>
        <w:jc w:val="both"/>
      </w:pPr>
      <w:r>
        <w:rPr>
          <w:sz w:val="22"/>
          <w:szCs w:val="22"/>
        </w:rPr>
        <w:t xml:space="preserve">Prin HCL nr.265/04.11.2021 s-a aprobat </w:t>
      </w:r>
      <w:r>
        <w:rPr>
          <w:lang w:val="ro-RO"/>
        </w:rPr>
        <w:t>delegarea prin concesiune a gestiunii</w:t>
      </w:r>
      <w:r>
        <w:t xml:space="preserve"> serviciului public pentru administrarea și exploatarea pieței agroalimentare, a bazarelor, târgurilor și oboarelor, a grupurilor sanitare publice în Municipiul Făgăraș, către SC.Piețe, Târguri și Oboare </w:t>
      </w:r>
      <w:r w:rsidR="003E3CD9" w:rsidRPr="003E3CD9">
        <w:t xml:space="preserve">Făgăraș </w:t>
      </w:r>
      <w:r>
        <w:t>SRL</w:t>
      </w:r>
      <w:r w:rsidRPr="002D7B5B">
        <w:t xml:space="preserve"> </w:t>
      </w:r>
      <w:r>
        <w:t>prin atribuire direct</w:t>
      </w:r>
      <w:r w:rsidR="00CF749C">
        <w:t>ă</w:t>
      </w:r>
      <w:r>
        <w:t>.</w:t>
      </w:r>
    </w:p>
    <w:p w:rsidR="00DC3548" w:rsidRDefault="00DC3548" w:rsidP="00DD01D6">
      <w:pPr>
        <w:spacing w:line="360" w:lineRule="auto"/>
        <w:ind w:firstLine="360"/>
        <w:jc w:val="both"/>
        <w:rPr>
          <w:sz w:val="22"/>
          <w:szCs w:val="22"/>
        </w:rPr>
      </w:pPr>
      <w:r>
        <w:rPr>
          <w:sz w:val="22"/>
          <w:szCs w:val="22"/>
        </w:rPr>
        <w:t>Prin HCL nr.266/04.11.2021 s-a aprobat încetarea aplicabilității art. 8 și art.9 din HCL nr. 204/</w:t>
      </w:r>
      <w:r w:rsidRPr="00DC3548">
        <w:rPr>
          <w:sz w:val="22"/>
          <w:szCs w:val="22"/>
        </w:rPr>
        <w:t>31.08.2021</w:t>
      </w:r>
      <w:r>
        <w:rPr>
          <w:sz w:val="22"/>
          <w:szCs w:val="22"/>
        </w:rPr>
        <w:t xml:space="preserve"> privind </w:t>
      </w:r>
      <w:r w:rsidRPr="00DC3548">
        <w:rPr>
          <w:sz w:val="22"/>
          <w:szCs w:val="22"/>
          <w:lang w:val="it-IT"/>
        </w:rPr>
        <w:t xml:space="preserve">înfiinţarea Serviciului Public pentru Administrarea şi Exploatarea Pieței Agroalimentare, a Bazarelor, Târgurilor şi Oboarelor, </w:t>
      </w:r>
      <w:r w:rsidRPr="00DC3548">
        <w:rPr>
          <w:sz w:val="22"/>
          <w:szCs w:val="22"/>
          <w:lang w:val="ro-RO"/>
        </w:rPr>
        <w:t xml:space="preserve">a Grupurilor Sanitare Publice în Municipiul Făgăraș, aprobarea </w:t>
      </w:r>
      <w:r w:rsidRPr="00DC3548">
        <w:rPr>
          <w:sz w:val="22"/>
          <w:szCs w:val="22"/>
          <w:lang w:val="it-IT"/>
        </w:rPr>
        <w:t xml:space="preserve">Studiului de oportunitate, aprobarea Caietului de sarcini şi a Regulamentului Serviciului Public pentru Administrarea Piețelor Agroalimentare, a Bazarelor, Târgurilor şi Oboarelor, </w:t>
      </w:r>
      <w:r w:rsidRPr="00DC3548">
        <w:rPr>
          <w:sz w:val="22"/>
          <w:szCs w:val="22"/>
          <w:lang w:val="ro-RO"/>
        </w:rPr>
        <w:t>a Grupurilor Sanitare Publice în Municipiul Făgăraș</w:t>
      </w:r>
      <w:r w:rsidRPr="00DC3548">
        <w:rPr>
          <w:sz w:val="22"/>
          <w:szCs w:val="22"/>
          <w:lang w:val="en-GB"/>
        </w:rPr>
        <w:t xml:space="preserve"> precum și a formei de gestiune</w:t>
      </w:r>
      <w:r>
        <w:rPr>
          <w:sz w:val="22"/>
          <w:szCs w:val="22"/>
          <w:lang w:val="en-GB"/>
        </w:rPr>
        <w:t xml:space="preserve"> și republicarea hotărârii.</w:t>
      </w:r>
    </w:p>
    <w:p w:rsidR="00CF749C" w:rsidRDefault="00DC3548" w:rsidP="00DD01D6">
      <w:pPr>
        <w:spacing w:line="360" w:lineRule="auto"/>
        <w:ind w:firstLine="360"/>
        <w:jc w:val="both"/>
        <w:rPr>
          <w:b/>
          <w:sz w:val="22"/>
          <w:szCs w:val="22"/>
          <w:lang w:val="ro-RO"/>
        </w:rPr>
      </w:pPr>
      <w:r>
        <w:rPr>
          <w:sz w:val="22"/>
          <w:szCs w:val="22"/>
        </w:rPr>
        <w:lastRenderedPageBreak/>
        <w:t xml:space="preserve">În baza hotărârilor de consiliu menționate  mai sus s-a încheiat </w:t>
      </w:r>
      <w:r w:rsidRPr="00DC3548">
        <w:rPr>
          <w:sz w:val="22"/>
          <w:szCs w:val="22"/>
          <w:lang w:val="en-GB"/>
        </w:rPr>
        <w:t xml:space="preserve">Contractul de delegare prin concesiune a gestiunii </w:t>
      </w:r>
      <w:r w:rsidRPr="00DC3548">
        <w:rPr>
          <w:bCs/>
          <w:sz w:val="22"/>
          <w:szCs w:val="22"/>
          <w:lang w:val="en-GB"/>
        </w:rPr>
        <w:t>serviciului public pentru administrarea</w:t>
      </w:r>
      <w:r w:rsidRPr="00DC3548">
        <w:rPr>
          <w:b/>
          <w:sz w:val="22"/>
          <w:szCs w:val="22"/>
          <w:lang w:val="en-GB"/>
        </w:rPr>
        <w:t xml:space="preserve"> </w:t>
      </w:r>
      <w:r w:rsidRPr="00DC3548">
        <w:rPr>
          <w:sz w:val="22"/>
          <w:szCs w:val="22"/>
          <w:lang w:val="en-GB"/>
        </w:rPr>
        <w:t>și exploatarea</w:t>
      </w:r>
      <w:r w:rsidRPr="00DC3548">
        <w:rPr>
          <w:bCs/>
          <w:sz w:val="22"/>
          <w:szCs w:val="22"/>
          <w:lang w:val="en-GB"/>
        </w:rPr>
        <w:t xml:space="preserve"> piețelor agroalimentare, a bazarelor, târgurilor şi oboarelor, </w:t>
      </w:r>
      <w:r w:rsidRPr="00DC3548">
        <w:rPr>
          <w:bCs/>
          <w:sz w:val="22"/>
          <w:szCs w:val="22"/>
          <w:lang w:val="ro-RO"/>
        </w:rPr>
        <w:t>a grupurilor sanitare publice în Municipiul Făgăraș</w:t>
      </w:r>
      <w:r w:rsidRPr="00DC3548">
        <w:rPr>
          <w:sz w:val="22"/>
          <w:szCs w:val="22"/>
          <w:lang w:val="en-GB"/>
        </w:rPr>
        <w:t xml:space="preserve"> prin atribuire</w:t>
      </w:r>
      <w:r w:rsidR="00E32990">
        <w:rPr>
          <w:sz w:val="22"/>
          <w:szCs w:val="22"/>
          <w:lang w:val="en-GB"/>
        </w:rPr>
        <w:t xml:space="preserve"> directă</w:t>
      </w:r>
      <w:r w:rsidRPr="00DC3548">
        <w:rPr>
          <w:sz w:val="22"/>
          <w:szCs w:val="22"/>
          <w:lang w:val="en-GB"/>
        </w:rPr>
        <w:t xml:space="preserve">  </w:t>
      </w:r>
      <w:r w:rsidR="004575AD">
        <w:t>nr. 58614/318/12.11.2021</w:t>
      </w:r>
      <w:r w:rsidR="00E32990">
        <w:t xml:space="preserve"> pentru o perioadă de 5 ani.</w:t>
      </w:r>
    </w:p>
    <w:p w:rsidR="00912675" w:rsidRDefault="00912675" w:rsidP="00DD01D6">
      <w:pPr>
        <w:spacing w:line="360" w:lineRule="auto"/>
        <w:ind w:firstLine="360"/>
        <w:jc w:val="both"/>
        <w:rPr>
          <w:b/>
          <w:sz w:val="22"/>
          <w:szCs w:val="22"/>
          <w:lang w:val="ro-RO"/>
        </w:rPr>
      </w:pPr>
    </w:p>
    <w:p w:rsidR="00DD3DA0" w:rsidRDefault="00DD3DA0" w:rsidP="00DD01D6">
      <w:pPr>
        <w:spacing w:line="360" w:lineRule="auto"/>
        <w:ind w:firstLine="360"/>
        <w:jc w:val="both"/>
        <w:rPr>
          <w:b/>
          <w:sz w:val="22"/>
          <w:szCs w:val="22"/>
          <w:lang w:val="ro-RO"/>
        </w:rPr>
      </w:pPr>
      <w:r w:rsidRPr="00DD3DA0">
        <w:rPr>
          <w:b/>
          <w:sz w:val="22"/>
          <w:szCs w:val="22"/>
          <w:lang w:val="ro-RO"/>
        </w:rPr>
        <w:t>Domeniul de activitate :</w:t>
      </w:r>
    </w:p>
    <w:p w:rsidR="00DD3DA0" w:rsidRPr="00DD3DA0" w:rsidRDefault="00DD3DA0" w:rsidP="00DD01D6">
      <w:pPr>
        <w:spacing w:line="360" w:lineRule="auto"/>
        <w:ind w:firstLine="360"/>
        <w:jc w:val="both"/>
        <w:rPr>
          <w:sz w:val="22"/>
          <w:szCs w:val="22"/>
          <w:lang w:val="ro-RO"/>
        </w:rPr>
      </w:pPr>
      <w:r w:rsidRPr="00DD3DA0">
        <w:rPr>
          <w:sz w:val="22"/>
          <w:szCs w:val="22"/>
          <w:lang w:val="ro-RO"/>
        </w:rPr>
        <w:t>Domeniul principal de activitate</w:t>
      </w:r>
      <w:r>
        <w:rPr>
          <w:b/>
          <w:sz w:val="22"/>
          <w:szCs w:val="22"/>
          <w:lang w:val="ro-RO"/>
        </w:rPr>
        <w:t xml:space="preserve"> : </w:t>
      </w:r>
      <w:r w:rsidRPr="00DD3DA0">
        <w:rPr>
          <w:sz w:val="22"/>
          <w:szCs w:val="22"/>
          <w:lang w:val="ro-RO"/>
        </w:rPr>
        <w:t>cod CAEN –</w:t>
      </w:r>
      <w:r w:rsidR="007F202F">
        <w:rPr>
          <w:sz w:val="22"/>
          <w:szCs w:val="22"/>
          <w:lang w:val="ro-RO"/>
        </w:rPr>
        <w:t xml:space="preserve">683- Administrarea imobilelor pe bază de </w:t>
      </w:r>
      <w:r w:rsidR="007F202F">
        <w:rPr>
          <w:lang w:val="ro-RO"/>
        </w:rPr>
        <w:t>de comision sau c</w:t>
      </w:r>
      <w:r w:rsidR="00FE0BA7">
        <w:rPr>
          <w:lang w:val="ro-RO"/>
        </w:rPr>
        <w:t xml:space="preserve">ontract </w:t>
      </w:r>
    </w:p>
    <w:p w:rsidR="00DD3DA0" w:rsidRDefault="00DD3DA0" w:rsidP="00DD01D6">
      <w:pPr>
        <w:spacing w:line="360" w:lineRule="auto"/>
        <w:ind w:firstLine="360"/>
        <w:jc w:val="both"/>
        <w:rPr>
          <w:sz w:val="22"/>
          <w:szCs w:val="22"/>
          <w:lang w:val="ro-RO"/>
        </w:rPr>
      </w:pPr>
      <w:r w:rsidRPr="00DD3DA0">
        <w:rPr>
          <w:sz w:val="22"/>
          <w:szCs w:val="22"/>
          <w:lang w:val="ro-RO"/>
        </w:rPr>
        <w:t xml:space="preserve">Obiectul principal de activitate: cod CAEN </w:t>
      </w:r>
      <w:r>
        <w:rPr>
          <w:sz w:val="22"/>
          <w:szCs w:val="22"/>
          <w:lang w:val="ro-RO"/>
        </w:rPr>
        <w:t>–</w:t>
      </w:r>
      <w:r w:rsidRPr="00DD3DA0">
        <w:rPr>
          <w:sz w:val="22"/>
          <w:szCs w:val="22"/>
          <w:lang w:val="ro-RO"/>
        </w:rPr>
        <w:t xml:space="preserve"> </w:t>
      </w:r>
      <w:r w:rsidR="007F202F">
        <w:rPr>
          <w:lang w:val="ro-RO"/>
        </w:rPr>
        <w:t>6832 :</w:t>
      </w:r>
      <w:r w:rsidR="007F202F" w:rsidRPr="00A57E9C">
        <w:rPr>
          <w:lang w:val="ro-RO"/>
        </w:rPr>
        <w:t xml:space="preserve"> </w:t>
      </w:r>
      <w:r w:rsidR="007F202F">
        <w:rPr>
          <w:lang w:val="ro-RO"/>
        </w:rPr>
        <w:t>Administrarea imobilelor pe bază de comision sau contract</w:t>
      </w:r>
    </w:p>
    <w:p w:rsidR="00DD3DA0" w:rsidRDefault="00DD3DA0" w:rsidP="00DD01D6">
      <w:pPr>
        <w:spacing w:line="360" w:lineRule="auto"/>
        <w:ind w:firstLine="360"/>
        <w:jc w:val="both"/>
        <w:rPr>
          <w:sz w:val="22"/>
          <w:szCs w:val="22"/>
          <w:lang w:val="ro-RO"/>
        </w:rPr>
      </w:pPr>
      <w:r>
        <w:rPr>
          <w:sz w:val="22"/>
          <w:szCs w:val="22"/>
          <w:lang w:val="ro-RO"/>
        </w:rPr>
        <w:t>Activități secundare:</w:t>
      </w:r>
      <w:r w:rsidR="004E3DAB">
        <w:rPr>
          <w:sz w:val="22"/>
          <w:szCs w:val="22"/>
          <w:lang w:val="ro-RO"/>
        </w:rPr>
        <w:t xml:space="preserve"> </w:t>
      </w:r>
      <w:r w:rsidR="005F5A2C">
        <w:rPr>
          <w:sz w:val="22"/>
          <w:szCs w:val="22"/>
          <w:lang w:val="ro-RO"/>
        </w:rPr>
        <w:t>cod CAEN</w:t>
      </w:r>
    </w:p>
    <w:p w:rsidR="005F5A2C" w:rsidRDefault="005F5A2C" w:rsidP="00DD01D6">
      <w:pPr>
        <w:spacing w:line="360" w:lineRule="auto"/>
        <w:ind w:firstLine="360"/>
        <w:jc w:val="both"/>
        <w:rPr>
          <w:sz w:val="22"/>
          <w:szCs w:val="22"/>
          <w:lang w:val="ro-RO"/>
        </w:rPr>
      </w:pPr>
      <w:r>
        <w:rPr>
          <w:sz w:val="22"/>
          <w:szCs w:val="22"/>
          <w:lang w:val="ro-RO"/>
        </w:rPr>
        <w:t>4711- Comerț cu amănuntul în magazine nespecializate, cu vânzare predominantă de produse alimentare, băuturi și tutun</w:t>
      </w:r>
    </w:p>
    <w:p w:rsidR="005F5A2C" w:rsidRDefault="005F5A2C" w:rsidP="00DD01D6">
      <w:pPr>
        <w:spacing w:line="360" w:lineRule="auto"/>
        <w:ind w:firstLine="360"/>
        <w:jc w:val="both"/>
        <w:rPr>
          <w:sz w:val="22"/>
          <w:szCs w:val="22"/>
          <w:lang w:val="ro-RO"/>
        </w:rPr>
      </w:pPr>
      <w:r>
        <w:rPr>
          <w:sz w:val="22"/>
          <w:szCs w:val="22"/>
          <w:lang w:val="ro-RO"/>
        </w:rPr>
        <w:t>4719 - Comerț cu amănuntul în magazine nespecializate</w:t>
      </w:r>
      <w:r w:rsidRPr="005F5A2C">
        <w:rPr>
          <w:sz w:val="22"/>
          <w:szCs w:val="22"/>
          <w:lang w:val="ro-RO"/>
        </w:rPr>
        <w:t xml:space="preserve"> </w:t>
      </w:r>
      <w:r>
        <w:rPr>
          <w:sz w:val="22"/>
          <w:szCs w:val="22"/>
          <w:lang w:val="ro-RO"/>
        </w:rPr>
        <w:t>cu vânzare predominantă de produse nealimentare</w:t>
      </w:r>
    </w:p>
    <w:p w:rsidR="005F5A2C" w:rsidRDefault="005F5A2C" w:rsidP="00DD01D6">
      <w:pPr>
        <w:spacing w:line="360" w:lineRule="auto"/>
        <w:ind w:firstLine="360"/>
        <w:jc w:val="both"/>
        <w:rPr>
          <w:sz w:val="22"/>
          <w:szCs w:val="22"/>
          <w:lang w:val="ro-RO"/>
        </w:rPr>
      </w:pPr>
      <w:r>
        <w:rPr>
          <w:sz w:val="22"/>
          <w:szCs w:val="22"/>
          <w:lang w:val="ro-RO"/>
        </w:rPr>
        <w:t>4721 – Comerț cu amănuntul al fructelor și legumelor proaspete, în magazine specializate</w:t>
      </w:r>
    </w:p>
    <w:p w:rsidR="005F5A2C" w:rsidRDefault="005F5A2C" w:rsidP="00DD01D6">
      <w:pPr>
        <w:spacing w:line="360" w:lineRule="auto"/>
        <w:ind w:firstLine="360"/>
        <w:jc w:val="both"/>
        <w:rPr>
          <w:sz w:val="22"/>
          <w:szCs w:val="22"/>
          <w:lang w:val="ro-RO"/>
        </w:rPr>
      </w:pPr>
      <w:r>
        <w:rPr>
          <w:sz w:val="22"/>
          <w:szCs w:val="22"/>
          <w:lang w:val="ro-RO"/>
        </w:rPr>
        <w:t>4722 - Comerț cu amănuntul al cărnii și al produselor din carne, în magazine specializate</w:t>
      </w:r>
    </w:p>
    <w:p w:rsidR="005F5A2C" w:rsidRDefault="005F5A2C" w:rsidP="00DD01D6">
      <w:pPr>
        <w:spacing w:line="360" w:lineRule="auto"/>
        <w:ind w:firstLine="360"/>
        <w:jc w:val="both"/>
        <w:rPr>
          <w:sz w:val="22"/>
          <w:szCs w:val="22"/>
          <w:lang w:val="ro-RO"/>
        </w:rPr>
      </w:pPr>
      <w:r>
        <w:rPr>
          <w:sz w:val="22"/>
          <w:szCs w:val="22"/>
          <w:lang w:val="ro-RO"/>
        </w:rPr>
        <w:t>4723 - Comerț cu amănuntul al peștelui, crustaceelor și moluștelor, în magazine specializate</w:t>
      </w:r>
    </w:p>
    <w:p w:rsidR="005F5A2C" w:rsidRDefault="005F5A2C" w:rsidP="00DD01D6">
      <w:pPr>
        <w:spacing w:line="360" w:lineRule="auto"/>
        <w:ind w:firstLine="360"/>
        <w:jc w:val="both"/>
        <w:rPr>
          <w:sz w:val="22"/>
          <w:szCs w:val="22"/>
          <w:lang w:val="ro-RO"/>
        </w:rPr>
      </w:pPr>
      <w:r>
        <w:rPr>
          <w:sz w:val="22"/>
          <w:szCs w:val="22"/>
          <w:lang w:val="ro-RO"/>
        </w:rPr>
        <w:t>4724 -</w:t>
      </w:r>
      <w:r w:rsidRPr="005F5A2C">
        <w:rPr>
          <w:sz w:val="22"/>
          <w:szCs w:val="22"/>
          <w:lang w:val="ro-RO"/>
        </w:rPr>
        <w:t xml:space="preserve"> </w:t>
      </w:r>
      <w:r>
        <w:rPr>
          <w:sz w:val="22"/>
          <w:szCs w:val="22"/>
          <w:lang w:val="ro-RO"/>
        </w:rPr>
        <w:t>Comerț cu amănuntul al pâinii, prod de patiserie și prod zaharoase,  în magazine specializate</w:t>
      </w:r>
    </w:p>
    <w:p w:rsidR="005F5A2C" w:rsidRDefault="005F5A2C" w:rsidP="00DD01D6">
      <w:pPr>
        <w:spacing w:line="360" w:lineRule="auto"/>
        <w:ind w:firstLine="360"/>
        <w:jc w:val="both"/>
        <w:rPr>
          <w:sz w:val="22"/>
          <w:szCs w:val="22"/>
          <w:lang w:val="ro-RO"/>
        </w:rPr>
      </w:pPr>
      <w:r>
        <w:rPr>
          <w:sz w:val="22"/>
          <w:szCs w:val="22"/>
          <w:lang w:val="ro-RO"/>
        </w:rPr>
        <w:t>4725 - Comerț cu amănuntul al băuturilor</w:t>
      </w:r>
      <w:r w:rsidRPr="005F5A2C">
        <w:rPr>
          <w:sz w:val="22"/>
          <w:szCs w:val="22"/>
          <w:lang w:val="ro-RO"/>
        </w:rPr>
        <w:t xml:space="preserve"> </w:t>
      </w:r>
      <w:r>
        <w:rPr>
          <w:sz w:val="22"/>
          <w:szCs w:val="22"/>
          <w:lang w:val="ro-RO"/>
        </w:rPr>
        <w:t>în magazine specializate</w:t>
      </w:r>
    </w:p>
    <w:p w:rsidR="005F5A2C" w:rsidRDefault="005F5A2C" w:rsidP="00DD01D6">
      <w:pPr>
        <w:spacing w:line="360" w:lineRule="auto"/>
        <w:ind w:firstLine="360"/>
        <w:jc w:val="both"/>
        <w:rPr>
          <w:sz w:val="22"/>
          <w:szCs w:val="22"/>
          <w:lang w:val="ro-RO"/>
        </w:rPr>
      </w:pPr>
      <w:r>
        <w:rPr>
          <w:sz w:val="22"/>
          <w:szCs w:val="22"/>
          <w:lang w:val="ro-RO"/>
        </w:rPr>
        <w:t>4726 - Comerț cu amănuntul al produselor din tutun , în magazine specializate</w:t>
      </w:r>
    </w:p>
    <w:p w:rsidR="005F5A2C" w:rsidRDefault="005F5A2C" w:rsidP="00DD01D6">
      <w:pPr>
        <w:spacing w:line="360" w:lineRule="auto"/>
        <w:ind w:firstLine="360"/>
        <w:jc w:val="both"/>
        <w:rPr>
          <w:sz w:val="22"/>
          <w:szCs w:val="22"/>
          <w:lang w:val="ro-RO"/>
        </w:rPr>
      </w:pPr>
      <w:r>
        <w:rPr>
          <w:sz w:val="22"/>
          <w:szCs w:val="22"/>
          <w:lang w:val="ro-RO"/>
        </w:rPr>
        <w:t>4729 - Comerț cu amănuntul al altor produse alimentare</w:t>
      </w:r>
      <w:r w:rsidRPr="005F5A2C">
        <w:rPr>
          <w:sz w:val="22"/>
          <w:szCs w:val="22"/>
          <w:lang w:val="ro-RO"/>
        </w:rPr>
        <w:t xml:space="preserve"> </w:t>
      </w:r>
      <w:r>
        <w:rPr>
          <w:sz w:val="22"/>
          <w:szCs w:val="22"/>
          <w:lang w:val="ro-RO"/>
        </w:rPr>
        <w:t>în magazine specializate</w:t>
      </w:r>
    </w:p>
    <w:p w:rsidR="005F5A2C" w:rsidRDefault="005F5A2C" w:rsidP="00DD01D6">
      <w:pPr>
        <w:spacing w:line="360" w:lineRule="auto"/>
        <w:ind w:firstLine="360"/>
        <w:jc w:val="both"/>
        <w:rPr>
          <w:sz w:val="22"/>
          <w:szCs w:val="22"/>
          <w:lang w:val="ro-RO"/>
        </w:rPr>
      </w:pPr>
      <w:r>
        <w:rPr>
          <w:sz w:val="22"/>
          <w:szCs w:val="22"/>
          <w:lang w:val="ro-RO"/>
        </w:rPr>
        <w:t>4730 - Comerț cu amănuntul al carburanților pentru autovehicule în magazine specializate</w:t>
      </w:r>
    </w:p>
    <w:p w:rsidR="005F5A2C" w:rsidRDefault="005F5A2C" w:rsidP="00DD01D6">
      <w:pPr>
        <w:spacing w:line="360" w:lineRule="auto"/>
        <w:ind w:firstLine="360"/>
        <w:jc w:val="both"/>
        <w:rPr>
          <w:sz w:val="22"/>
          <w:szCs w:val="22"/>
          <w:lang w:val="ro-RO"/>
        </w:rPr>
      </w:pPr>
      <w:r>
        <w:rPr>
          <w:sz w:val="22"/>
          <w:szCs w:val="22"/>
          <w:lang w:val="ro-RO"/>
        </w:rPr>
        <w:t>4741 - Comerț cu amănuntul al calculatoarelor, unităților periferice și software-lui în magazine specializate</w:t>
      </w:r>
    </w:p>
    <w:p w:rsidR="005F5A2C" w:rsidRDefault="005F5A2C" w:rsidP="00DD01D6">
      <w:pPr>
        <w:spacing w:line="360" w:lineRule="auto"/>
        <w:ind w:firstLine="360"/>
        <w:jc w:val="both"/>
        <w:rPr>
          <w:sz w:val="22"/>
          <w:szCs w:val="22"/>
          <w:lang w:val="ro-RO"/>
        </w:rPr>
      </w:pPr>
      <w:r>
        <w:rPr>
          <w:sz w:val="22"/>
          <w:szCs w:val="22"/>
          <w:lang w:val="ro-RO"/>
        </w:rPr>
        <w:t xml:space="preserve">4742 - Comerț cu amănuntul al echipamentului pentru telecomunicații </w:t>
      </w:r>
      <w:r w:rsidR="006E7F57">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4743 - Comerț cu amănuntul al echipamentelor audio/video în magazine specializate</w:t>
      </w:r>
    </w:p>
    <w:p w:rsidR="006E7F57" w:rsidRDefault="006E7F57" w:rsidP="00DD01D6">
      <w:pPr>
        <w:spacing w:line="360" w:lineRule="auto"/>
        <w:ind w:firstLine="360"/>
        <w:jc w:val="both"/>
        <w:rPr>
          <w:sz w:val="22"/>
          <w:szCs w:val="22"/>
          <w:lang w:val="ro-RO"/>
        </w:rPr>
      </w:pPr>
      <w:r>
        <w:rPr>
          <w:sz w:val="22"/>
          <w:szCs w:val="22"/>
          <w:lang w:val="ro-RO"/>
        </w:rPr>
        <w:t>4751 - Comerț cu amănuntul al textilelor</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4752 - Comerț cu amănuntul al articolelor de fierărie, al articolelor din sticlă și al celor pentru vopsit în magazine specializate</w:t>
      </w:r>
    </w:p>
    <w:p w:rsidR="006E7F57" w:rsidRDefault="006E7F57" w:rsidP="00DD01D6">
      <w:pPr>
        <w:spacing w:line="360" w:lineRule="auto"/>
        <w:ind w:firstLine="360"/>
        <w:jc w:val="both"/>
        <w:rPr>
          <w:sz w:val="22"/>
          <w:szCs w:val="22"/>
          <w:lang w:val="ro-RO"/>
        </w:rPr>
      </w:pPr>
      <w:r>
        <w:rPr>
          <w:sz w:val="22"/>
          <w:szCs w:val="22"/>
          <w:lang w:val="ro-RO"/>
        </w:rPr>
        <w:t>4753 - Comerț cu amănuntul al covoarelor, carpetelor, tapetelor și a altor acoperitoare de podea</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4754 - Comerț cu amănuntul al articolelor și aparatelor electrocasnice în magazine specializate</w:t>
      </w:r>
    </w:p>
    <w:p w:rsidR="006E7F57" w:rsidRDefault="006E7F57" w:rsidP="00DD01D6">
      <w:pPr>
        <w:spacing w:line="360" w:lineRule="auto"/>
        <w:ind w:firstLine="360"/>
        <w:jc w:val="both"/>
        <w:rPr>
          <w:sz w:val="22"/>
          <w:szCs w:val="22"/>
          <w:lang w:val="ro-RO"/>
        </w:rPr>
      </w:pPr>
      <w:r>
        <w:rPr>
          <w:sz w:val="22"/>
          <w:szCs w:val="22"/>
          <w:lang w:val="ro-RO"/>
        </w:rPr>
        <w:t>4759 - Comerț cu amănuntul al mobilei, al articolelor de iluminat și al articolelor de uz casnic nca în magazine specializate</w:t>
      </w:r>
    </w:p>
    <w:p w:rsidR="006E7F57" w:rsidRDefault="006E7F57" w:rsidP="006E7F57">
      <w:pPr>
        <w:spacing w:line="360" w:lineRule="auto"/>
        <w:ind w:firstLine="360"/>
        <w:jc w:val="both"/>
        <w:rPr>
          <w:sz w:val="22"/>
          <w:szCs w:val="22"/>
          <w:lang w:val="ro-RO"/>
        </w:rPr>
      </w:pPr>
      <w:r>
        <w:rPr>
          <w:sz w:val="22"/>
          <w:szCs w:val="22"/>
          <w:lang w:val="ro-RO"/>
        </w:rPr>
        <w:t>4761 - Comerț cu amănuntul al cărților în magazine specializate</w:t>
      </w:r>
    </w:p>
    <w:p w:rsidR="006E7F57" w:rsidRDefault="006E7F57" w:rsidP="00DD01D6">
      <w:pPr>
        <w:spacing w:line="360" w:lineRule="auto"/>
        <w:ind w:firstLine="360"/>
        <w:jc w:val="both"/>
        <w:rPr>
          <w:sz w:val="22"/>
          <w:szCs w:val="22"/>
          <w:lang w:val="ro-RO"/>
        </w:rPr>
      </w:pPr>
      <w:r>
        <w:rPr>
          <w:sz w:val="22"/>
          <w:szCs w:val="22"/>
          <w:lang w:val="ro-RO"/>
        </w:rPr>
        <w:t>4762 - Comerț cu amănuntul al ziarelor și al articolelor de papetărie</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4763 - Comerț cu amănuntul al discurilor și benzilor magnetice cu sau fără înregistrări audio/video în magazine specializate</w:t>
      </w:r>
    </w:p>
    <w:p w:rsidR="006E7F57" w:rsidRDefault="006E7F57" w:rsidP="00DD01D6">
      <w:pPr>
        <w:spacing w:line="360" w:lineRule="auto"/>
        <w:ind w:firstLine="360"/>
        <w:jc w:val="both"/>
        <w:rPr>
          <w:sz w:val="22"/>
          <w:szCs w:val="22"/>
          <w:lang w:val="ro-RO"/>
        </w:rPr>
      </w:pPr>
      <w:r>
        <w:rPr>
          <w:sz w:val="22"/>
          <w:szCs w:val="22"/>
          <w:lang w:val="ro-RO"/>
        </w:rPr>
        <w:t>4764 - Comerț cu amănuntul al echipamentelor sportive</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lastRenderedPageBreak/>
        <w:t>4765 - Comerț cu amănuntul al jocurilor șu jucăriilor</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4771 - Comerț cu amănuntul al îmbrăcămintei</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4772 - Comerț cu amănuntul al încălțămintei și al articolelor din piele în magazine specializate</w:t>
      </w:r>
    </w:p>
    <w:p w:rsidR="006E7F57" w:rsidRDefault="006E7F57" w:rsidP="006E7F57">
      <w:pPr>
        <w:spacing w:line="360" w:lineRule="auto"/>
        <w:ind w:firstLine="360"/>
        <w:jc w:val="both"/>
        <w:rPr>
          <w:sz w:val="22"/>
          <w:szCs w:val="22"/>
          <w:lang w:val="ro-RO"/>
        </w:rPr>
      </w:pPr>
      <w:r>
        <w:rPr>
          <w:sz w:val="22"/>
          <w:szCs w:val="22"/>
          <w:lang w:val="ro-RO"/>
        </w:rPr>
        <w:t>4773 - Comerț cu amănuntul al produselor farmaceutice în magazine specializate</w:t>
      </w:r>
    </w:p>
    <w:p w:rsidR="006E7F57" w:rsidRDefault="006E7F57" w:rsidP="006E7F57">
      <w:pPr>
        <w:spacing w:line="360" w:lineRule="auto"/>
        <w:ind w:firstLine="360"/>
        <w:jc w:val="both"/>
        <w:rPr>
          <w:sz w:val="22"/>
          <w:szCs w:val="22"/>
          <w:lang w:val="ro-RO"/>
        </w:rPr>
      </w:pPr>
      <w:r>
        <w:rPr>
          <w:sz w:val="22"/>
          <w:szCs w:val="22"/>
          <w:lang w:val="ro-RO"/>
        </w:rPr>
        <w:t>4774 - Comerț cu amănuntul al articolelor medicale și ortopedice</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4775 - Comerț cu amănuntul al produselor cosmetice și de parfumerie</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4776 - Comerț cu amănuntul al îflorilor, plantelor și semințelor în magazine specializate</w:t>
      </w:r>
    </w:p>
    <w:p w:rsidR="00A8305F" w:rsidRDefault="00A8305F" w:rsidP="00A8305F">
      <w:pPr>
        <w:spacing w:line="360" w:lineRule="auto"/>
        <w:ind w:firstLine="360"/>
        <w:jc w:val="both"/>
        <w:rPr>
          <w:sz w:val="22"/>
          <w:szCs w:val="22"/>
          <w:lang w:val="ro-RO"/>
        </w:rPr>
      </w:pPr>
      <w:r>
        <w:rPr>
          <w:sz w:val="22"/>
          <w:szCs w:val="22"/>
          <w:lang w:val="ro-RO"/>
        </w:rPr>
        <w:t xml:space="preserve"> </w:t>
      </w:r>
      <w:r w:rsidRPr="004D75B4">
        <w:rPr>
          <w:sz w:val="22"/>
          <w:szCs w:val="22"/>
          <w:lang w:val="ro-RO"/>
        </w:rPr>
        <w:t>4771</w:t>
      </w:r>
      <w:r>
        <w:rPr>
          <w:sz w:val="22"/>
          <w:szCs w:val="22"/>
          <w:lang w:val="ro-RO"/>
        </w:rPr>
        <w:t xml:space="preserve"> - Comerț cu amănuntul al animalelor de companie și al hranei pentru acestea în magazine specializate</w:t>
      </w:r>
    </w:p>
    <w:p w:rsidR="00A8305F" w:rsidRDefault="00A8305F" w:rsidP="00A8305F">
      <w:pPr>
        <w:spacing w:line="360" w:lineRule="auto"/>
        <w:ind w:firstLine="360"/>
        <w:jc w:val="both"/>
        <w:rPr>
          <w:sz w:val="22"/>
          <w:szCs w:val="22"/>
          <w:lang w:val="ro-RO"/>
        </w:rPr>
      </w:pPr>
      <w:r>
        <w:rPr>
          <w:sz w:val="22"/>
          <w:szCs w:val="22"/>
          <w:lang w:val="ro-RO"/>
        </w:rPr>
        <w:t>4777 - Comerț cu amănuntul al ceasurilor și bijuteriilor</w:t>
      </w:r>
      <w:r w:rsidRPr="006E7F57">
        <w:rPr>
          <w:sz w:val="22"/>
          <w:szCs w:val="22"/>
          <w:lang w:val="ro-RO"/>
        </w:rPr>
        <w:t xml:space="preserve"> </w:t>
      </w:r>
      <w:r>
        <w:rPr>
          <w:sz w:val="22"/>
          <w:szCs w:val="22"/>
          <w:lang w:val="ro-RO"/>
        </w:rPr>
        <w:t>în magazine specializate</w:t>
      </w:r>
    </w:p>
    <w:p w:rsidR="00A8305F" w:rsidRDefault="00A8305F" w:rsidP="00A8305F">
      <w:pPr>
        <w:spacing w:line="360" w:lineRule="auto"/>
        <w:ind w:firstLine="360"/>
        <w:jc w:val="both"/>
        <w:rPr>
          <w:sz w:val="22"/>
          <w:szCs w:val="22"/>
          <w:lang w:val="ro-RO"/>
        </w:rPr>
      </w:pPr>
      <w:r>
        <w:rPr>
          <w:sz w:val="22"/>
          <w:szCs w:val="22"/>
          <w:lang w:val="ro-RO"/>
        </w:rPr>
        <w:t>4778 - Comerț cu amănuntul al altor bunuri noi</w:t>
      </w:r>
      <w:r w:rsidRPr="006E7F57">
        <w:rPr>
          <w:sz w:val="22"/>
          <w:szCs w:val="22"/>
          <w:lang w:val="ro-RO"/>
        </w:rPr>
        <w:t xml:space="preserve"> </w:t>
      </w:r>
      <w:r>
        <w:rPr>
          <w:sz w:val="22"/>
          <w:szCs w:val="22"/>
          <w:lang w:val="ro-RO"/>
        </w:rPr>
        <w:t>în magazine specializate</w:t>
      </w:r>
    </w:p>
    <w:p w:rsidR="00A8305F" w:rsidRDefault="00A8305F" w:rsidP="00A8305F">
      <w:pPr>
        <w:spacing w:line="360" w:lineRule="auto"/>
        <w:ind w:firstLine="360"/>
        <w:jc w:val="both"/>
        <w:rPr>
          <w:sz w:val="22"/>
          <w:szCs w:val="22"/>
          <w:lang w:val="ro-RO"/>
        </w:rPr>
      </w:pPr>
      <w:r>
        <w:rPr>
          <w:sz w:val="22"/>
          <w:szCs w:val="22"/>
          <w:lang w:val="ro-RO"/>
        </w:rPr>
        <w:t xml:space="preserve">4779 - Comerț cu amănuntul al bunurilor de ocazie vândute prin </w:t>
      </w:r>
      <w:r w:rsidRPr="006E7F57">
        <w:rPr>
          <w:sz w:val="22"/>
          <w:szCs w:val="22"/>
          <w:lang w:val="ro-RO"/>
        </w:rPr>
        <w:t xml:space="preserve"> </w:t>
      </w:r>
      <w:r>
        <w:rPr>
          <w:sz w:val="22"/>
          <w:szCs w:val="22"/>
          <w:lang w:val="ro-RO"/>
        </w:rPr>
        <w:t xml:space="preserve">magazine </w:t>
      </w:r>
    </w:p>
    <w:p w:rsidR="00A8305F" w:rsidRDefault="00A8305F" w:rsidP="00A8305F">
      <w:pPr>
        <w:spacing w:line="360" w:lineRule="auto"/>
        <w:ind w:firstLine="360"/>
        <w:jc w:val="both"/>
        <w:rPr>
          <w:sz w:val="22"/>
          <w:szCs w:val="22"/>
          <w:lang w:val="ro-RO"/>
        </w:rPr>
      </w:pPr>
      <w:r>
        <w:rPr>
          <w:sz w:val="22"/>
          <w:szCs w:val="22"/>
          <w:lang w:val="ro-RO"/>
        </w:rPr>
        <w:t>4781 - Comerț cu amănuntul al produselor alimentare, băuturilor și produselor din tutun efectuat prin standuri, chioșcuri și piețe</w:t>
      </w:r>
    </w:p>
    <w:p w:rsidR="00A8305F" w:rsidRDefault="00A8305F" w:rsidP="00A8305F">
      <w:pPr>
        <w:spacing w:line="360" w:lineRule="auto"/>
        <w:ind w:firstLine="360"/>
        <w:jc w:val="both"/>
        <w:rPr>
          <w:sz w:val="22"/>
          <w:szCs w:val="22"/>
          <w:lang w:val="ro-RO"/>
        </w:rPr>
      </w:pPr>
      <w:r>
        <w:rPr>
          <w:sz w:val="22"/>
          <w:szCs w:val="22"/>
          <w:lang w:val="ro-RO"/>
        </w:rPr>
        <w:t>4782 - Comerț cu amănuntul al textilelor, îmbrăcămintei și încîățămintei efectuat prin standuri, chioșcuri și piețe</w:t>
      </w:r>
    </w:p>
    <w:p w:rsidR="00A8305F" w:rsidRDefault="00A8305F" w:rsidP="00A8305F">
      <w:pPr>
        <w:spacing w:line="360" w:lineRule="auto"/>
        <w:ind w:firstLine="360"/>
        <w:jc w:val="both"/>
        <w:rPr>
          <w:sz w:val="22"/>
          <w:szCs w:val="22"/>
          <w:lang w:val="ro-RO"/>
        </w:rPr>
      </w:pPr>
      <w:r>
        <w:rPr>
          <w:sz w:val="22"/>
          <w:szCs w:val="22"/>
          <w:lang w:val="ro-RO"/>
        </w:rPr>
        <w:t>4789 - Comerț cu amănuntul prin standuri, chioșcuri și piețe al altor produse</w:t>
      </w:r>
    </w:p>
    <w:p w:rsidR="00A8305F" w:rsidRDefault="00A8305F" w:rsidP="00A8305F">
      <w:pPr>
        <w:spacing w:line="360" w:lineRule="auto"/>
        <w:ind w:firstLine="360"/>
        <w:jc w:val="both"/>
        <w:rPr>
          <w:sz w:val="22"/>
          <w:szCs w:val="22"/>
          <w:lang w:val="ro-RO"/>
        </w:rPr>
      </w:pPr>
      <w:r>
        <w:rPr>
          <w:sz w:val="22"/>
          <w:szCs w:val="22"/>
          <w:lang w:val="ro-RO"/>
        </w:rPr>
        <w:t>4791 - Comerț cu amănuntul prin intermediul caselor de comenzi sau prin internet</w:t>
      </w:r>
    </w:p>
    <w:p w:rsidR="00A8305F" w:rsidRDefault="00A8305F" w:rsidP="00A8305F">
      <w:pPr>
        <w:spacing w:line="360" w:lineRule="auto"/>
        <w:ind w:firstLine="360"/>
        <w:jc w:val="both"/>
        <w:rPr>
          <w:sz w:val="22"/>
          <w:szCs w:val="22"/>
          <w:lang w:val="ro-RO"/>
        </w:rPr>
      </w:pPr>
      <w:r>
        <w:rPr>
          <w:sz w:val="22"/>
          <w:szCs w:val="22"/>
          <w:lang w:val="ro-RO"/>
        </w:rPr>
        <w:t>4799 - Comerț cu amănuntul efectuat în afara magazinelor, standurilor, chioșcurilor și piețelor</w:t>
      </w:r>
    </w:p>
    <w:p w:rsidR="00A8305F" w:rsidRDefault="00A8305F" w:rsidP="00A8305F">
      <w:pPr>
        <w:spacing w:line="360" w:lineRule="auto"/>
        <w:ind w:firstLine="360"/>
        <w:jc w:val="both"/>
        <w:rPr>
          <w:sz w:val="22"/>
          <w:szCs w:val="22"/>
          <w:lang w:val="ro-RO"/>
        </w:rPr>
      </w:pPr>
      <w:r>
        <w:rPr>
          <w:sz w:val="22"/>
          <w:szCs w:val="22"/>
          <w:lang w:val="ro-RO"/>
        </w:rPr>
        <w:t>5221 – Activități de servicii anexe pentru transporturi terestre</w:t>
      </w:r>
    </w:p>
    <w:p w:rsidR="00A8305F" w:rsidRDefault="00A8305F" w:rsidP="00A8305F">
      <w:pPr>
        <w:spacing w:line="360" w:lineRule="auto"/>
        <w:ind w:firstLine="360"/>
        <w:jc w:val="both"/>
        <w:rPr>
          <w:sz w:val="22"/>
          <w:szCs w:val="22"/>
          <w:lang w:val="ro-RO"/>
        </w:rPr>
      </w:pPr>
      <w:r>
        <w:rPr>
          <w:sz w:val="22"/>
          <w:szCs w:val="22"/>
          <w:lang w:val="ro-RO"/>
        </w:rPr>
        <w:t>5590 – Alte servicii de cazare</w:t>
      </w:r>
    </w:p>
    <w:p w:rsidR="00A8305F" w:rsidRDefault="00A8305F" w:rsidP="00A8305F">
      <w:pPr>
        <w:spacing w:line="360" w:lineRule="auto"/>
        <w:ind w:firstLine="360"/>
        <w:jc w:val="both"/>
        <w:rPr>
          <w:sz w:val="22"/>
          <w:szCs w:val="22"/>
          <w:lang w:val="ro-RO"/>
        </w:rPr>
      </w:pPr>
      <w:r>
        <w:rPr>
          <w:sz w:val="22"/>
          <w:szCs w:val="22"/>
          <w:lang w:val="ro-RO"/>
        </w:rPr>
        <w:t>6832 – Administrarea imobilelor pe bază de comision sau contract</w:t>
      </w:r>
    </w:p>
    <w:p w:rsidR="00A8305F" w:rsidRDefault="00A8305F" w:rsidP="00A8305F">
      <w:pPr>
        <w:spacing w:line="360" w:lineRule="auto"/>
        <w:ind w:firstLine="360"/>
        <w:jc w:val="both"/>
        <w:rPr>
          <w:sz w:val="22"/>
          <w:szCs w:val="22"/>
          <w:lang w:val="ro-RO"/>
        </w:rPr>
      </w:pPr>
      <w:r>
        <w:rPr>
          <w:sz w:val="22"/>
          <w:szCs w:val="22"/>
          <w:lang w:val="ro-RO"/>
        </w:rPr>
        <w:t>8230 – Activități de organizare a expozițiilor, târgurilor și congreselo</w:t>
      </w:r>
    </w:p>
    <w:p w:rsidR="00A8305F" w:rsidRDefault="00A8305F" w:rsidP="00A8305F">
      <w:pPr>
        <w:spacing w:line="360" w:lineRule="auto"/>
        <w:ind w:firstLine="360"/>
        <w:jc w:val="both"/>
        <w:rPr>
          <w:sz w:val="22"/>
          <w:szCs w:val="22"/>
          <w:lang w:val="ro-RO"/>
        </w:rPr>
      </w:pPr>
      <w:r>
        <w:rPr>
          <w:sz w:val="22"/>
          <w:szCs w:val="22"/>
          <w:lang w:val="ro-RO"/>
        </w:rPr>
        <w:t>4110 – Dezvoltare( promovare) imobiliară</w:t>
      </w:r>
    </w:p>
    <w:p w:rsidR="00A8305F" w:rsidRDefault="00A8305F" w:rsidP="00A8305F">
      <w:pPr>
        <w:spacing w:line="360" w:lineRule="auto"/>
        <w:ind w:firstLine="360"/>
        <w:jc w:val="both"/>
        <w:rPr>
          <w:sz w:val="22"/>
          <w:szCs w:val="22"/>
          <w:lang w:val="ro-RO"/>
        </w:rPr>
      </w:pPr>
      <w:r>
        <w:rPr>
          <w:sz w:val="22"/>
          <w:szCs w:val="22"/>
          <w:lang w:val="ro-RO"/>
        </w:rPr>
        <w:t>4120 – Lucrări de co</w:t>
      </w:r>
      <w:r w:rsidR="00B7026B">
        <w:rPr>
          <w:sz w:val="22"/>
          <w:szCs w:val="22"/>
          <w:lang w:val="ro-RO"/>
        </w:rPr>
        <w:t>ns</w:t>
      </w:r>
      <w:r>
        <w:rPr>
          <w:sz w:val="22"/>
          <w:szCs w:val="22"/>
          <w:lang w:val="ro-RO"/>
        </w:rPr>
        <w:t>trucție a clădirilor rezidențiale și nerezidențiale</w:t>
      </w:r>
    </w:p>
    <w:p w:rsidR="00B7026B" w:rsidRDefault="00B7026B" w:rsidP="00A8305F">
      <w:pPr>
        <w:spacing w:line="360" w:lineRule="auto"/>
        <w:ind w:firstLine="360"/>
        <w:jc w:val="both"/>
        <w:rPr>
          <w:sz w:val="22"/>
          <w:szCs w:val="22"/>
          <w:lang w:val="ro-RO"/>
        </w:rPr>
      </w:pPr>
      <w:r>
        <w:rPr>
          <w:sz w:val="22"/>
          <w:szCs w:val="22"/>
          <w:lang w:val="ro-RO"/>
        </w:rPr>
        <w:t>4211 - Lucrări de construcție a drumurilor și autostrăzilor</w:t>
      </w:r>
    </w:p>
    <w:p w:rsidR="00B7026B" w:rsidRDefault="00B7026B" w:rsidP="00B7026B">
      <w:pPr>
        <w:spacing w:line="360" w:lineRule="auto"/>
        <w:ind w:firstLine="360"/>
        <w:jc w:val="both"/>
        <w:rPr>
          <w:sz w:val="22"/>
          <w:szCs w:val="22"/>
          <w:lang w:val="ro-RO"/>
        </w:rPr>
      </w:pPr>
      <w:r>
        <w:rPr>
          <w:sz w:val="22"/>
          <w:szCs w:val="22"/>
          <w:lang w:val="ro-RO"/>
        </w:rPr>
        <w:t>4212 - Lucrări de construcție a căilor ferate de suprafață și subterane</w:t>
      </w:r>
    </w:p>
    <w:p w:rsidR="00B7026B" w:rsidRDefault="00B7026B" w:rsidP="00B7026B">
      <w:pPr>
        <w:spacing w:line="360" w:lineRule="auto"/>
        <w:ind w:firstLine="360"/>
        <w:jc w:val="both"/>
        <w:rPr>
          <w:sz w:val="22"/>
          <w:szCs w:val="22"/>
          <w:lang w:val="ro-RO"/>
        </w:rPr>
      </w:pPr>
      <w:r>
        <w:rPr>
          <w:sz w:val="22"/>
          <w:szCs w:val="22"/>
          <w:lang w:val="ro-RO"/>
        </w:rPr>
        <w:t>4213 – Construcția de poduri și tuneluri</w:t>
      </w:r>
    </w:p>
    <w:p w:rsidR="00B7026B" w:rsidRDefault="00B7026B" w:rsidP="00B7026B">
      <w:pPr>
        <w:spacing w:line="360" w:lineRule="auto"/>
        <w:ind w:firstLine="360"/>
        <w:jc w:val="both"/>
        <w:rPr>
          <w:sz w:val="22"/>
          <w:szCs w:val="22"/>
          <w:lang w:val="ro-RO"/>
        </w:rPr>
      </w:pPr>
      <w:r>
        <w:rPr>
          <w:sz w:val="22"/>
          <w:szCs w:val="22"/>
          <w:lang w:val="ro-RO"/>
        </w:rPr>
        <w:t>4221 - Lucrări de construcție a proiectelor utilitare pentru fluide</w:t>
      </w:r>
    </w:p>
    <w:p w:rsidR="00B7026B" w:rsidRDefault="00B7026B" w:rsidP="00B7026B">
      <w:pPr>
        <w:spacing w:line="360" w:lineRule="auto"/>
        <w:ind w:firstLine="360"/>
        <w:jc w:val="both"/>
        <w:rPr>
          <w:sz w:val="22"/>
          <w:szCs w:val="22"/>
          <w:lang w:val="ro-RO"/>
        </w:rPr>
      </w:pPr>
      <w:r>
        <w:rPr>
          <w:sz w:val="22"/>
          <w:szCs w:val="22"/>
          <w:lang w:val="ro-RO"/>
        </w:rPr>
        <w:t>4222 - Lucrări de construcție a proiectelor utilitare pentru electricitate și telecomunicații</w:t>
      </w:r>
    </w:p>
    <w:p w:rsidR="00B7026B" w:rsidRDefault="00B7026B" w:rsidP="00B7026B">
      <w:pPr>
        <w:spacing w:line="360" w:lineRule="auto"/>
        <w:ind w:firstLine="360"/>
        <w:jc w:val="both"/>
        <w:rPr>
          <w:sz w:val="22"/>
          <w:szCs w:val="22"/>
          <w:lang w:val="ro-RO"/>
        </w:rPr>
      </w:pPr>
      <w:r>
        <w:rPr>
          <w:sz w:val="22"/>
          <w:szCs w:val="22"/>
          <w:lang w:val="ro-RO"/>
        </w:rPr>
        <w:t>4291 –</w:t>
      </w:r>
      <w:r w:rsidR="00FF219A">
        <w:rPr>
          <w:sz w:val="22"/>
          <w:szCs w:val="22"/>
          <w:lang w:val="ro-RO"/>
        </w:rPr>
        <w:t xml:space="preserve"> Cons</w:t>
      </w:r>
      <w:r>
        <w:rPr>
          <w:sz w:val="22"/>
          <w:szCs w:val="22"/>
          <w:lang w:val="ro-RO"/>
        </w:rPr>
        <w:t>trucții hidrotehnice</w:t>
      </w:r>
    </w:p>
    <w:p w:rsidR="00B7026B" w:rsidRDefault="00B7026B" w:rsidP="00B7026B">
      <w:pPr>
        <w:spacing w:line="360" w:lineRule="auto"/>
        <w:ind w:firstLine="360"/>
        <w:jc w:val="both"/>
        <w:rPr>
          <w:sz w:val="22"/>
          <w:szCs w:val="22"/>
          <w:lang w:val="ro-RO"/>
        </w:rPr>
      </w:pPr>
      <w:r>
        <w:rPr>
          <w:sz w:val="22"/>
          <w:szCs w:val="22"/>
          <w:lang w:val="ro-RO"/>
        </w:rPr>
        <w:t xml:space="preserve">4299 - </w:t>
      </w:r>
      <w:r w:rsidR="00FF219A">
        <w:rPr>
          <w:sz w:val="22"/>
          <w:szCs w:val="22"/>
          <w:lang w:val="ro-RO"/>
        </w:rPr>
        <w:t>Lucrări de construcție a altor proiecte inginerești nca</w:t>
      </w:r>
    </w:p>
    <w:p w:rsidR="00FF219A" w:rsidRDefault="00FF219A" w:rsidP="00B7026B">
      <w:pPr>
        <w:spacing w:line="360" w:lineRule="auto"/>
        <w:ind w:firstLine="360"/>
        <w:jc w:val="both"/>
        <w:rPr>
          <w:sz w:val="22"/>
          <w:szCs w:val="22"/>
          <w:lang w:val="ro-RO"/>
        </w:rPr>
      </w:pPr>
      <w:r>
        <w:rPr>
          <w:sz w:val="22"/>
          <w:szCs w:val="22"/>
          <w:lang w:val="ro-RO"/>
        </w:rPr>
        <w:t>4311 - Lucrări de demolare a construcțiilor</w:t>
      </w:r>
    </w:p>
    <w:p w:rsidR="00FF219A" w:rsidRDefault="00FF219A" w:rsidP="00B7026B">
      <w:pPr>
        <w:spacing w:line="360" w:lineRule="auto"/>
        <w:ind w:firstLine="360"/>
        <w:jc w:val="both"/>
        <w:rPr>
          <w:sz w:val="22"/>
          <w:szCs w:val="22"/>
          <w:lang w:val="ro-RO"/>
        </w:rPr>
      </w:pPr>
      <w:r>
        <w:rPr>
          <w:sz w:val="22"/>
          <w:szCs w:val="22"/>
          <w:lang w:val="ro-RO"/>
        </w:rPr>
        <w:t>4312 – lucrări de pregătire a terenului</w:t>
      </w:r>
    </w:p>
    <w:p w:rsidR="00FF219A" w:rsidRDefault="00FF219A" w:rsidP="00B7026B">
      <w:pPr>
        <w:spacing w:line="360" w:lineRule="auto"/>
        <w:ind w:firstLine="360"/>
        <w:jc w:val="both"/>
        <w:rPr>
          <w:sz w:val="22"/>
          <w:szCs w:val="22"/>
          <w:lang w:val="ro-RO"/>
        </w:rPr>
      </w:pPr>
      <w:r>
        <w:rPr>
          <w:sz w:val="22"/>
          <w:szCs w:val="22"/>
          <w:lang w:val="ro-RO"/>
        </w:rPr>
        <w:t>4313 – Lucrări de foraj și sondaj pentru construcții</w:t>
      </w:r>
    </w:p>
    <w:p w:rsidR="00FF219A" w:rsidRDefault="00FF219A" w:rsidP="00B7026B">
      <w:pPr>
        <w:spacing w:line="360" w:lineRule="auto"/>
        <w:ind w:firstLine="360"/>
        <w:jc w:val="both"/>
        <w:rPr>
          <w:sz w:val="22"/>
          <w:szCs w:val="22"/>
          <w:lang w:val="ro-RO"/>
        </w:rPr>
      </w:pPr>
      <w:r>
        <w:rPr>
          <w:sz w:val="22"/>
          <w:szCs w:val="22"/>
          <w:lang w:val="ro-RO"/>
        </w:rPr>
        <w:t>4321 – Lucrări de instalații electrice</w:t>
      </w:r>
    </w:p>
    <w:p w:rsidR="00FF219A" w:rsidRDefault="00FF219A" w:rsidP="00B7026B">
      <w:pPr>
        <w:spacing w:line="360" w:lineRule="auto"/>
        <w:ind w:firstLine="360"/>
        <w:jc w:val="both"/>
        <w:rPr>
          <w:sz w:val="22"/>
          <w:szCs w:val="22"/>
          <w:lang w:val="ro-RO"/>
        </w:rPr>
      </w:pPr>
      <w:r>
        <w:rPr>
          <w:sz w:val="22"/>
          <w:szCs w:val="22"/>
          <w:lang w:val="ro-RO"/>
        </w:rPr>
        <w:t>4322 – Lucrări de instalații sanitare, de încălzire și de aer condiționat</w:t>
      </w:r>
    </w:p>
    <w:p w:rsidR="00FF219A" w:rsidRDefault="00FF219A" w:rsidP="00B7026B">
      <w:pPr>
        <w:spacing w:line="360" w:lineRule="auto"/>
        <w:ind w:firstLine="360"/>
        <w:jc w:val="both"/>
        <w:rPr>
          <w:sz w:val="22"/>
          <w:szCs w:val="22"/>
          <w:lang w:val="ro-RO"/>
        </w:rPr>
      </w:pPr>
      <w:r>
        <w:rPr>
          <w:sz w:val="22"/>
          <w:szCs w:val="22"/>
          <w:lang w:val="ro-RO"/>
        </w:rPr>
        <w:t>4329 – Alte lucrări de instalații pentru construcții</w:t>
      </w:r>
    </w:p>
    <w:p w:rsidR="00FF219A" w:rsidRDefault="00FF219A" w:rsidP="00B7026B">
      <w:pPr>
        <w:spacing w:line="360" w:lineRule="auto"/>
        <w:ind w:firstLine="360"/>
        <w:jc w:val="both"/>
        <w:rPr>
          <w:sz w:val="22"/>
          <w:szCs w:val="22"/>
          <w:lang w:val="ro-RO"/>
        </w:rPr>
      </w:pPr>
      <w:r>
        <w:rPr>
          <w:sz w:val="22"/>
          <w:szCs w:val="22"/>
          <w:lang w:val="ro-RO"/>
        </w:rPr>
        <w:t>4331 – Lucrări de ipsoserie</w:t>
      </w:r>
    </w:p>
    <w:p w:rsidR="00FF219A" w:rsidRDefault="00FF219A" w:rsidP="00B7026B">
      <w:pPr>
        <w:spacing w:line="360" w:lineRule="auto"/>
        <w:ind w:firstLine="360"/>
        <w:jc w:val="both"/>
        <w:rPr>
          <w:sz w:val="22"/>
          <w:szCs w:val="22"/>
          <w:lang w:val="ro-RO"/>
        </w:rPr>
      </w:pPr>
      <w:r>
        <w:rPr>
          <w:sz w:val="22"/>
          <w:szCs w:val="22"/>
          <w:lang w:val="ro-RO"/>
        </w:rPr>
        <w:lastRenderedPageBreak/>
        <w:t>4332 - Lucrări de tâmplărie și dulgherie</w:t>
      </w:r>
    </w:p>
    <w:p w:rsidR="00FF219A" w:rsidRDefault="00FF219A" w:rsidP="00B7026B">
      <w:pPr>
        <w:spacing w:line="360" w:lineRule="auto"/>
        <w:ind w:firstLine="360"/>
        <w:jc w:val="both"/>
        <w:rPr>
          <w:sz w:val="22"/>
          <w:szCs w:val="22"/>
          <w:lang w:val="ro-RO"/>
        </w:rPr>
      </w:pPr>
      <w:r>
        <w:rPr>
          <w:sz w:val="22"/>
          <w:szCs w:val="22"/>
          <w:lang w:val="ro-RO"/>
        </w:rPr>
        <w:t>4333 - Lucrări de pardosire și placare a pereților</w:t>
      </w:r>
    </w:p>
    <w:p w:rsidR="00FF219A" w:rsidRDefault="00FF219A" w:rsidP="00B7026B">
      <w:pPr>
        <w:spacing w:line="360" w:lineRule="auto"/>
        <w:ind w:firstLine="360"/>
        <w:jc w:val="both"/>
        <w:rPr>
          <w:sz w:val="22"/>
          <w:szCs w:val="22"/>
          <w:lang w:val="ro-RO"/>
        </w:rPr>
      </w:pPr>
      <w:r>
        <w:rPr>
          <w:sz w:val="22"/>
          <w:szCs w:val="22"/>
          <w:lang w:val="ro-RO"/>
        </w:rPr>
        <w:t>4334 - Lucrări de vopsitorie, zugrăveli și montări de geamuri</w:t>
      </w:r>
    </w:p>
    <w:p w:rsidR="00FF219A" w:rsidRDefault="00FF219A" w:rsidP="00B7026B">
      <w:pPr>
        <w:spacing w:line="360" w:lineRule="auto"/>
        <w:ind w:firstLine="360"/>
        <w:jc w:val="both"/>
        <w:rPr>
          <w:sz w:val="22"/>
          <w:szCs w:val="22"/>
          <w:lang w:val="ro-RO"/>
        </w:rPr>
      </w:pPr>
      <w:r>
        <w:rPr>
          <w:sz w:val="22"/>
          <w:szCs w:val="22"/>
          <w:lang w:val="ro-RO"/>
        </w:rPr>
        <w:t>4339 -  Alte lucrări de finisare</w:t>
      </w:r>
    </w:p>
    <w:p w:rsidR="00FF219A" w:rsidRDefault="00FF219A" w:rsidP="00B7026B">
      <w:pPr>
        <w:spacing w:line="360" w:lineRule="auto"/>
        <w:ind w:firstLine="360"/>
        <w:jc w:val="both"/>
        <w:rPr>
          <w:sz w:val="22"/>
          <w:szCs w:val="22"/>
          <w:lang w:val="ro-RO"/>
        </w:rPr>
      </w:pPr>
      <w:r>
        <w:rPr>
          <w:sz w:val="22"/>
          <w:szCs w:val="22"/>
          <w:lang w:val="ro-RO"/>
        </w:rPr>
        <w:t>4391 - Lucrări de învelitori șarpante și terase la construcții</w:t>
      </w:r>
    </w:p>
    <w:p w:rsidR="00FF219A" w:rsidRDefault="00FF219A" w:rsidP="00B7026B">
      <w:pPr>
        <w:spacing w:line="360" w:lineRule="auto"/>
        <w:ind w:firstLine="360"/>
        <w:jc w:val="both"/>
        <w:rPr>
          <w:sz w:val="22"/>
          <w:szCs w:val="22"/>
          <w:lang w:val="ro-RO"/>
        </w:rPr>
      </w:pPr>
      <w:r>
        <w:rPr>
          <w:sz w:val="22"/>
          <w:szCs w:val="22"/>
          <w:lang w:val="ro-RO"/>
        </w:rPr>
        <w:t>4399 - Alte lucrări speciale de construcții nca</w:t>
      </w:r>
    </w:p>
    <w:p w:rsidR="00FF219A" w:rsidRDefault="00FF219A" w:rsidP="00B7026B">
      <w:pPr>
        <w:spacing w:line="360" w:lineRule="auto"/>
        <w:ind w:firstLine="360"/>
        <w:jc w:val="both"/>
        <w:rPr>
          <w:sz w:val="22"/>
          <w:szCs w:val="22"/>
          <w:lang w:val="ro-RO"/>
        </w:rPr>
      </w:pPr>
      <w:r>
        <w:rPr>
          <w:sz w:val="22"/>
          <w:szCs w:val="22"/>
          <w:lang w:val="ro-RO"/>
        </w:rPr>
        <w:t>4511 – Comerț cu autoturisme și autovehicule ușoare ( sub 3,5 to)</w:t>
      </w:r>
    </w:p>
    <w:p w:rsidR="00FF219A" w:rsidRDefault="00FF219A" w:rsidP="00B7026B">
      <w:pPr>
        <w:spacing w:line="360" w:lineRule="auto"/>
        <w:ind w:firstLine="360"/>
        <w:jc w:val="both"/>
        <w:rPr>
          <w:sz w:val="22"/>
          <w:szCs w:val="22"/>
          <w:lang w:val="ro-RO"/>
        </w:rPr>
      </w:pPr>
      <w:r>
        <w:rPr>
          <w:sz w:val="22"/>
          <w:szCs w:val="22"/>
          <w:lang w:val="ro-RO"/>
        </w:rPr>
        <w:t>4519 - Comerț cu alte autovehicule</w:t>
      </w:r>
    </w:p>
    <w:p w:rsidR="00FF219A" w:rsidRDefault="00FF219A" w:rsidP="00B7026B">
      <w:pPr>
        <w:spacing w:line="360" w:lineRule="auto"/>
        <w:ind w:firstLine="360"/>
        <w:jc w:val="both"/>
        <w:rPr>
          <w:sz w:val="22"/>
          <w:szCs w:val="22"/>
          <w:lang w:val="ro-RO"/>
        </w:rPr>
      </w:pPr>
      <w:r>
        <w:rPr>
          <w:sz w:val="22"/>
          <w:szCs w:val="22"/>
          <w:lang w:val="ro-RO"/>
        </w:rPr>
        <w:t>4520 – Întreținerea și repararea autovehiculelor</w:t>
      </w:r>
    </w:p>
    <w:p w:rsidR="00FF219A" w:rsidRDefault="00FF219A" w:rsidP="00B7026B">
      <w:pPr>
        <w:spacing w:line="360" w:lineRule="auto"/>
        <w:ind w:firstLine="360"/>
        <w:jc w:val="both"/>
        <w:rPr>
          <w:sz w:val="22"/>
          <w:szCs w:val="22"/>
          <w:lang w:val="ro-RO"/>
        </w:rPr>
      </w:pPr>
      <w:r>
        <w:rPr>
          <w:sz w:val="22"/>
          <w:szCs w:val="22"/>
          <w:lang w:val="ro-RO"/>
        </w:rPr>
        <w:t>4531 – Comerț cu ridicata de piese și accesorii pentru autovehicule</w:t>
      </w:r>
    </w:p>
    <w:p w:rsidR="00FF219A" w:rsidRDefault="00FF219A" w:rsidP="00B7026B">
      <w:pPr>
        <w:spacing w:line="360" w:lineRule="auto"/>
        <w:ind w:firstLine="360"/>
        <w:jc w:val="both"/>
        <w:rPr>
          <w:sz w:val="22"/>
          <w:szCs w:val="22"/>
          <w:lang w:val="ro-RO"/>
        </w:rPr>
      </w:pPr>
      <w:r>
        <w:rPr>
          <w:sz w:val="22"/>
          <w:szCs w:val="22"/>
          <w:lang w:val="ro-RO"/>
        </w:rPr>
        <w:t>4532 - Comerț cu amănuntul de piese și accesorii pentru autovehicule</w:t>
      </w:r>
    </w:p>
    <w:p w:rsidR="00FF219A" w:rsidRDefault="00FF219A" w:rsidP="00B7026B">
      <w:pPr>
        <w:spacing w:line="360" w:lineRule="auto"/>
        <w:ind w:firstLine="360"/>
        <w:jc w:val="both"/>
        <w:rPr>
          <w:sz w:val="22"/>
          <w:szCs w:val="22"/>
          <w:lang w:val="ro-RO"/>
        </w:rPr>
      </w:pPr>
      <w:r>
        <w:rPr>
          <w:sz w:val="22"/>
          <w:szCs w:val="22"/>
          <w:lang w:val="ro-RO"/>
        </w:rPr>
        <w:t>4540 – Comerț cu motociclete, piese și accesorii aferente; întreținerea și repararea motocicletelor</w:t>
      </w:r>
    </w:p>
    <w:p w:rsidR="00FF219A" w:rsidRDefault="00FF219A" w:rsidP="00B7026B">
      <w:pPr>
        <w:spacing w:line="360" w:lineRule="auto"/>
        <w:ind w:firstLine="360"/>
        <w:jc w:val="both"/>
        <w:rPr>
          <w:sz w:val="22"/>
          <w:szCs w:val="22"/>
          <w:lang w:val="ro-RO"/>
        </w:rPr>
      </w:pPr>
      <w:r>
        <w:rPr>
          <w:sz w:val="22"/>
          <w:szCs w:val="22"/>
          <w:lang w:val="ro-RO"/>
        </w:rPr>
        <w:t>4611 – Intermedieri în comerțul cu materii prime agricole, animale vii, materii prime textile și cu semifabricate</w:t>
      </w:r>
    </w:p>
    <w:p w:rsidR="00FF219A" w:rsidRDefault="00FF219A" w:rsidP="00B7026B">
      <w:pPr>
        <w:spacing w:line="360" w:lineRule="auto"/>
        <w:ind w:firstLine="360"/>
        <w:jc w:val="both"/>
        <w:rPr>
          <w:sz w:val="22"/>
          <w:szCs w:val="22"/>
          <w:lang w:val="ro-RO"/>
        </w:rPr>
      </w:pPr>
      <w:r>
        <w:rPr>
          <w:sz w:val="22"/>
          <w:szCs w:val="22"/>
          <w:lang w:val="ro-RO"/>
        </w:rPr>
        <w:t>4612</w:t>
      </w:r>
      <w:r w:rsidRPr="00FF219A">
        <w:rPr>
          <w:sz w:val="22"/>
          <w:szCs w:val="22"/>
          <w:lang w:val="ro-RO"/>
        </w:rPr>
        <w:t xml:space="preserve"> </w:t>
      </w:r>
      <w:r>
        <w:rPr>
          <w:sz w:val="22"/>
          <w:szCs w:val="22"/>
          <w:lang w:val="ro-RO"/>
        </w:rPr>
        <w:t xml:space="preserve"> - Intermedieri în comerțul cu combustibili, minereuri, metale și produse chimice pentru industrie</w:t>
      </w:r>
    </w:p>
    <w:p w:rsidR="00FF219A" w:rsidRDefault="00FF219A" w:rsidP="00B7026B">
      <w:pPr>
        <w:spacing w:line="360" w:lineRule="auto"/>
        <w:ind w:firstLine="360"/>
        <w:jc w:val="both"/>
        <w:rPr>
          <w:sz w:val="22"/>
          <w:szCs w:val="22"/>
          <w:lang w:val="ro-RO"/>
        </w:rPr>
      </w:pPr>
      <w:r>
        <w:rPr>
          <w:sz w:val="22"/>
          <w:szCs w:val="22"/>
          <w:lang w:val="ro-RO"/>
        </w:rPr>
        <w:t>4613</w:t>
      </w:r>
      <w:r w:rsidRPr="00FF219A">
        <w:rPr>
          <w:sz w:val="22"/>
          <w:szCs w:val="22"/>
          <w:lang w:val="ro-RO"/>
        </w:rPr>
        <w:t xml:space="preserve"> </w:t>
      </w:r>
      <w:r>
        <w:rPr>
          <w:sz w:val="22"/>
          <w:szCs w:val="22"/>
          <w:lang w:val="ro-RO"/>
        </w:rPr>
        <w:t xml:space="preserve"> - Intermedieri în comerțul cu material lemnos și materiale de construcții</w:t>
      </w:r>
    </w:p>
    <w:p w:rsidR="00FF219A" w:rsidRDefault="00FF219A" w:rsidP="00B7026B">
      <w:pPr>
        <w:spacing w:line="360" w:lineRule="auto"/>
        <w:ind w:firstLine="360"/>
        <w:jc w:val="both"/>
        <w:rPr>
          <w:sz w:val="22"/>
          <w:szCs w:val="22"/>
          <w:lang w:val="ro-RO"/>
        </w:rPr>
      </w:pPr>
      <w:r>
        <w:rPr>
          <w:sz w:val="22"/>
          <w:szCs w:val="22"/>
          <w:lang w:val="ro-RO"/>
        </w:rPr>
        <w:t>4614</w:t>
      </w:r>
      <w:r w:rsidRPr="00FF219A">
        <w:rPr>
          <w:sz w:val="22"/>
          <w:szCs w:val="22"/>
          <w:lang w:val="ro-RO"/>
        </w:rPr>
        <w:t xml:space="preserve"> </w:t>
      </w:r>
      <w:r>
        <w:rPr>
          <w:sz w:val="22"/>
          <w:szCs w:val="22"/>
          <w:lang w:val="ro-RO"/>
        </w:rPr>
        <w:t xml:space="preserve"> - Intermedieri în comerțul cu mașini, echipamente industriale, nave și avioane</w:t>
      </w:r>
    </w:p>
    <w:p w:rsidR="00FF219A" w:rsidRDefault="00FF219A" w:rsidP="00B7026B">
      <w:pPr>
        <w:spacing w:line="360" w:lineRule="auto"/>
        <w:ind w:firstLine="360"/>
        <w:jc w:val="both"/>
        <w:rPr>
          <w:sz w:val="22"/>
          <w:szCs w:val="22"/>
          <w:lang w:val="ro-RO"/>
        </w:rPr>
      </w:pPr>
      <w:r>
        <w:rPr>
          <w:sz w:val="22"/>
          <w:szCs w:val="22"/>
          <w:lang w:val="ro-RO"/>
        </w:rPr>
        <w:t>4615</w:t>
      </w:r>
      <w:r w:rsidRPr="00FF219A">
        <w:rPr>
          <w:sz w:val="22"/>
          <w:szCs w:val="22"/>
          <w:lang w:val="ro-RO"/>
        </w:rPr>
        <w:t xml:space="preserve"> </w:t>
      </w:r>
      <w:r>
        <w:rPr>
          <w:sz w:val="22"/>
          <w:szCs w:val="22"/>
          <w:lang w:val="ro-RO"/>
        </w:rPr>
        <w:t xml:space="preserve"> - Intermedieri în comerțul cu mobilă, aricole de menaj și de fierărie</w:t>
      </w:r>
    </w:p>
    <w:p w:rsidR="00FF219A" w:rsidRDefault="00FF219A" w:rsidP="00B7026B">
      <w:pPr>
        <w:spacing w:line="360" w:lineRule="auto"/>
        <w:ind w:firstLine="360"/>
        <w:jc w:val="both"/>
        <w:rPr>
          <w:sz w:val="22"/>
          <w:szCs w:val="22"/>
          <w:lang w:val="ro-RO"/>
        </w:rPr>
      </w:pPr>
      <w:r>
        <w:rPr>
          <w:sz w:val="22"/>
          <w:szCs w:val="22"/>
          <w:lang w:val="ro-RO"/>
        </w:rPr>
        <w:t>4616</w:t>
      </w:r>
      <w:r w:rsidRPr="00FF219A">
        <w:rPr>
          <w:sz w:val="22"/>
          <w:szCs w:val="22"/>
          <w:lang w:val="ro-RO"/>
        </w:rPr>
        <w:t xml:space="preserve"> </w:t>
      </w:r>
      <w:r>
        <w:rPr>
          <w:sz w:val="22"/>
          <w:szCs w:val="22"/>
          <w:lang w:val="ro-RO"/>
        </w:rPr>
        <w:t xml:space="preserve"> - Intermedieri în comerțul cu </w:t>
      </w:r>
      <w:r w:rsidR="002D23B0">
        <w:rPr>
          <w:sz w:val="22"/>
          <w:szCs w:val="22"/>
          <w:lang w:val="ro-RO"/>
        </w:rPr>
        <w:t>textile, confecții din blană, încălțăminte și articole din piele</w:t>
      </w:r>
    </w:p>
    <w:p w:rsidR="002D23B0" w:rsidRDefault="002D23B0" w:rsidP="00B7026B">
      <w:pPr>
        <w:spacing w:line="360" w:lineRule="auto"/>
        <w:ind w:firstLine="360"/>
        <w:jc w:val="both"/>
        <w:rPr>
          <w:sz w:val="22"/>
          <w:szCs w:val="22"/>
          <w:lang w:val="ro-RO"/>
        </w:rPr>
      </w:pPr>
      <w:r>
        <w:rPr>
          <w:sz w:val="22"/>
          <w:szCs w:val="22"/>
          <w:lang w:val="ro-RO"/>
        </w:rPr>
        <w:t>4617</w:t>
      </w:r>
      <w:r w:rsidRPr="00FF219A">
        <w:rPr>
          <w:sz w:val="22"/>
          <w:szCs w:val="22"/>
          <w:lang w:val="ro-RO"/>
        </w:rPr>
        <w:t xml:space="preserve"> </w:t>
      </w:r>
      <w:r>
        <w:rPr>
          <w:sz w:val="22"/>
          <w:szCs w:val="22"/>
          <w:lang w:val="ro-RO"/>
        </w:rPr>
        <w:t xml:space="preserve"> - Intermedieri în comerțul cu produse alimentare, băuturi și tutun</w:t>
      </w:r>
    </w:p>
    <w:p w:rsidR="002D23B0" w:rsidRDefault="002D23B0" w:rsidP="00B7026B">
      <w:pPr>
        <w:spacing w:line="360" w:lineRule="auto"/>
        <w:ind w:firstLine="360"/>
        <w:jc w:val="both"/>
        <w:rPr>
          <w:sz w:val="22"/>
          <w:szCs w:val="22"/>
          <w:lang w:val="ro-RO"/>
        </w:rPr>
      </w:pPr>
      <w:r>
        <w:rPr>
          <w:sz w:val="22"/>
          <w:szCs w:val="22"/>
          <w:lang w:val="ro-RO"/>
        </w:rPr>
        <w:t>4618</w:t>
      </w:r>
      <w:r w:rsidRPr="00FF219A">
        <w:rPr>
          <w:sz w:val="22"/>
          <w:szCs w:val="22"/>
          <w:lang w:val="ro-RO"/>
        </w:rPr>
        <w:t xml:space="preserve"> </w:t>
      </w:r>
      <w:r>
        <w:rPr>
          <w:sz w:val="22"/>
          <w:szCs w:val="22"/>
          <w:lang w:val="ro-RO"/>
        </w:rPr>
        <w:t xml:space="preserve"> - Intermedieri în comerțul specializat în vânzarea produselor cu caracter specific, nca</w:t>
      </w:r>
    </w:p>
    <w:p w:rsidR="002D23B0" w:rsidRDefault="002D23B0" w:rsidP="00B7026B">
      <w:pPr>
        <w:spacing w:line="360" w:lineRule="auto"/>
        <w:ind w:firstLine="360"/>
        <w:jc w:val="both"/>
        <w:rPr>
          <w:sz w:val="22"/>
          <w:szCs w:val="22"/>
          <w:lang w:val="ro-RO"/>
        </w:rPr>
      </w:pPr>
      <w:r>
        <w:rPr>
          <w:sz w:val="22"/>
          <w:szCs w:val="22"/>
          <w:lang w:val="ro-RO"/>
        </w:rPr>
        <w:t>4619</w:t>
      </w:r>
      <w:r w:rsidRPr="00FF219A">
        <w:rPr>
          <w:sz w:val="22"/>
          <w:szCs w:val="22"/>
          <w:lang w:val="ro-RO"/>
        </w:rPr>
        <w:t xml:space="preserve"> </w:t>
      </w:r>
      <w:r>
        <w:rPr>
          <w:sz w:val="22"/>
          <w:szCs w:val="22"/>
          <w:lang w:val="ro-RO"/>
        </w:rPr>
        <w:t xml:space="preserve"> - Intermedieri în comerțul cu produse diverse</w:t>
      </w:r>
    </w:p>
    <w:p w:rsidR="002D23B0" w:rsidRDefault="002D23B0" w:rsidP="00B7026B">
      <w:pPr>
        <w:spacing w:line="360" w:lineRule="auto"/>
        <w:ind w:firstLine="360"/>
        <w:jc w:val="both"/>
        <w:rPr>
          <w:sz w:val="22"/>
          <w:szCs w:val="22"/>
          <w:lang w:val="ro-RO"/>
        </w:rPr>
      </w:pPr>
      <w:r>
        <w:rPr>
          <w:sz w:val="22"/>
          <w:szCs w:val="22"/>
          <w:lang w:val="ro-RO"/>
        </w:rPr>
        <w:t>4621- Comerț cu ridicata al cerealelor, semințelor, furajelor și tutunului</w:t>
      </w:r>
    </w:p>
    <w:p w:rsidR="002D23B0" w:rsidRDefault="002D23B0" w:rsidP="00B7026B">
      <w:pPr>
        <w:spacing w:line="360" w:lineRule="auto"/>
        <w:ind w:firstLine="360"/>
        <w:jc w:val="both"/>
        <w:rPr>
          <w:sz w:val="22"/>
          <w:szCs w:val="22"/>
          <w:lang w:val="ro-RO"/>
        </w:rPr>
      </w:pPr>
      <w:r>
        <w:rPr>
          <w:sz w:val="22"/>
          <w:szCs w:val="22"/>
          <w:lang w:val="ro-RO"/>
        </w:rPr>
        <w:t>4622 - Comerț cu ridicata al florilor și al plantelor</w:t>
      </w:r>
    </w:p>
    <w:p w:rsidR="002D23B0" w:rsidRDefault="002D23B0" w:rsidP="00B7026B">
      <w:pPr>
        <w:spacing w:line="360" w:lineRule="auto"/>
        <w:ind w:firstLine="360"/>
        <w:jc w:val="both"/>
        <w:rPr>
          <w:sz w:val="22"/>
          <w:szCs w:val="22"/>
          <w:lang w:val="ro-RO"/>
        </w:rPr>
      </w:pPr>
      <w:r>
        <w:rPr>
          <w:sz w:val="22"/>
          <w:szCs w:val="22"/>
          <w:lang w:val="ro-RO"/>
        </w:rPr>
        <w:t>4623  - Comerț cu ridicata al animalelor vii</w:t>
      </w:r>
    </w:p>
    <w:p w:rsidR="002D23B0" w:rsidRDefault="002D23B0" w:rsidP="00B7026B">
      <w:pPr>
        <w:spacing w:line="360" w:lineRule="auto"/>
        <w:ind w:firstLine="360"/>
        <w:jc w:val="both"/>
        <w:rPr>
          <w:sz w:val="22"/>
          <w:szCs w:val="22"/>
          <w:lang w:val="ro-RO"/>
        </w:rPr>
      </w:pPr>
      <w:r>
        <w:rPr>
          <w:sz w:val="22"/>
          <w:szCs w:val="22"/>
          <w:lang w:val="ro-RO"/>
        </w:rPr>
        <w:t>4624 - Comerț cu ridicata al blănurilor, pieilor brute și pieilor prelucrate</w:t>
      </w:r>
    </w:p>
    <w:p w:rsidR="002D23B0" w:rsidRDefault="002D23B0" w:rsidP="002D23B0">
      <w:pPr>
        <w:spacing w:line="360" w:lineRule="auto"/>
        <w:ind w:firstLine="360"/>
        <w:jc w:val="both"/>
        <w:rPr>
          <w:sz w:val="22"/>
          <w:szCs w:val="22"/>
          <w:lang w:val="ro-RO"/>
        </w:rPr>
      </w:pPr>
      <w:r>
        <w:rPr>
          <w:sz w:val="22"/>
          <w:szCs w:val="22"/>
          <w:lang w:val="ro-RO"/>
        </w:rPr>
        <w:t>4631 - Comerț cu ridicata al fructelor și legumelor</w:t>
      </w:r>
    </w:p>
    <w:p w:rsidR="00B7026B" w:rsidRDefault="002D23B0" w:rsidP="002D23B0">
      <w:pPr>
        <w:spacing w:line="360" w:lineRule="auto"/>
        <w:ind w:firstLine="360"/>
        <w:jc w:val="both"/>
        <w:rPr>
          <w:sz w:val="22"/>
          <w:szCs w:val="22"/>
          <w:lang w:val="ro-RO"/>
        </w:rPr>
      </w:pPr>
      <w:r>
        <w:rPr>
          <w:sz w:val="22"/>
          <w:szCs w:val="22"/>
          <w:lang w:val="ro-RO"/>
        </w:rPr>
        <w:t xml:space="preserve">4632 - Comerț cu ridicata al cărnii și produselor din carne </w:t>
      </w:r>
    </w:p>
    <w:p w:rsidR="002D23B0" w:rsidRDefault="002D23B0" w:rsidP="002D23B0">
      <w:pPr>
        <w:spacing w:line="360" w:lineRule="auto"/>
        <w:ind w:firstLine="360"/>
        <w:jc w:val="both"/>
        <w:rPr>
          <w:sz w:val="22"/>
          <w:szCs w:val="22"/>
          <w:lang w:val="ro-RO"/>
        </w:rPr>
      </w:pPr>
      <w:r>
        <w:rPr>
          <w:sz w:val="22"/>
          <w:szCs w:val="22"/>
          <w:lang w:val="ro-RO"/>
        </w:rPr>
        <w:t>4633 - Comerț cu ridicata al produselor lactate, ouălor, uluilor și grăsimilor comestibile</w:t>
      </w:r>
    </w:p>
    <w:p w:rsidR="002D23B0" w:rsidRDefault="002D23B0" w:rsidP="002D23B0">
      <w:pPr>
        <w:spacing w:line="360" w:lineRule="auto"/>
        <w:ind w:firstLine="360"/>
        <w:jc w:val="both"/>
        <w:rPr>
          <w:sz w:val="22"/>
          <w:szCs w:val="22"/>
          <w:lang w:val="ro-RO"/>
        </w:rPr>
      </w:pPr>
      <w:r>
        <w:rPr>
          <w:sz w:val="22"/>
          <w:szCs w:val="22"/>
          <w:lang w:val="ro-RO"/>
        </w:rPr>
        <w:t>4634 - Comerț cu ridicata al băuturilor</w:t>
      </w:r>
    </w:p>
    <w:p w:rsidR="002D23B0" w:rsidRDefault="002D23B0" w:rsidP="002D23B0">
      <w:pPr>
        <w:spacing w:line="360" w:lineRule="auto"/>
        <w:ind w:firstLine="360"/>
        <w:jc w:val="both"/>
        <w:rPr>
          <w:sz w:val="22"/>
          <w:szCs w:val="22"/>
          <w:lang w:val="ro-RO"/>
        </w:rPr>
      </w:pPr>
      <w:r>
        <w:rPr>
          <w:sz w:val="22"/>
          <w:szCs w:val="22"/>
          <w:lang w:val="ro-RO"/>
        </w:rPr>
        <w:t>4635 - Comerț cu ridicata al produselor din tutun</w:t>
      </w:r>
    </w:p>
    <w:p w:rsidR="002D23B0" w:rsidRDefault="002D23B0" w:rsidP="002D23B0">
      <w:pPr>
        <w:spacing w:line="360" w:lineRule="auto"/>
        <w:ind w:firstLine="360"/>
        <w:jc w:val="both"/>
        <w:rPr>
          <w:sz w:val="22"/>
          <w:szCs w:val="22"/>
          <w:lang w:val="ro-RO"/>
        </w:rPr>
      </w:pPr>
      <w:r>
        <w:rPr>
          <w:sz w:val="22"/>
          <w:szCs w:val="22"/>
          <w:lang w:val="ro-RO"/>
        </w:rPr>
        <w:t>4636 - Comerț cu ridicata al zahărului, ciocolatei și produselor zaharoase</w:t>
      </w:r>
    </w:p>
    <w:p w:rsidR="002D23B0" w:rsidRDefault="002D23B0" w:rsidP="002D23B0">
      <w:pPr>
        <w:spacing w:line="360" w:lineRule="auto"/>
        <w:ind w:firstLine="360"/>
        <w:jc w:val="both"/>
        <w:rPr>
          <w:sz w:val="22"/>
          <w:szCs w:val="22"/>
          <w:lang w:val="ro-RO"/>
        </w:rPr>
      </w:pPr>
      <w:r>
        <w:rPr>
          <w:sz w:val="22"/>
          <w:szCs w:val="22"/>
          <w:lang w:val="ro-RO"/>
        </w:rPr>
        <w:t>4637 - Comerț cu ridicata cu cafea, ceai, cacao și condimente</w:t>
      </w:r>
    </w:p>
    <w:p w:rsidR="002D23B0" w:rsidRDefault="002D23B0" w:rsidP="002D23B0">
      <w:pPr>
        <w:spacing w:line="360" w:lineRule="auto"/>
        <w:ind w:firstLine="360"/>
        <w:jc w:val="both"/>
        <w:rPr>
          <w:sz w:val="22"/>
          <w:szCs w:val="22"/>
          <w:lang w:val="ro-RO"/>
        </w:rPr>
      </w:pPr>
      <w:r>
        <w:rPr>
          <w:sz w:val="22"/>
          <w:szCs w:val="22"/>
          <w:lang w:val="ro-RO"/>
        </w:rPr>
        <w:t>4638 - Comerț cu ridicata specilizat al altor alimente, inclusiv pește. Crustacee și moluște</w:t>
      </w:r>
    </w:p>
    <w:p w:rsidR="002D23B0" w:rsidRDefault="002D23B0" w:rsidP="002D23B0">
      <w:pPr>
        <w:spacing w:line="360" w:lineRule="auto"/>
        <w:ind w:firstLine="360"/>
        <w:jc w:val="both"/>
        <w:rPr>
          <w:sz w:val="22"/>
          <w:szCs w:val="22"/>
          <w:lang w:val="ro-RO"/>
        </w:rPr>
      </w:pPr>
      <w:r>
        <w:rPr>
          <w:sz w:val="22"/>
          <w:szCs w:val="22"/>
          <w:lang w:val="ro-RO"/>
        </w:rPr>
        <w:t>4639 - Comerț cu ridicata nespecilizat de produse alimentare, băuturi și tutun</w:t>
      </w:r>
    </w:p>
    <w:p w:rsidR="002D23B0" w:rsidRDefault="002D23B0" w:rsidP="002D23B0">
      <w:pPr>
        <w:spacing w:line="360" w:lineRule="auto"/>
        <w:ind w:firstLine="360"/>
        <w:jc w:val="both"/>
        <w:rPr>
          <w:sz w:val="22"/>
          <w:szCs w:val="22"/>
          <w:lang w:val="ro-RO"/>
        </w:rPr>
      </w:pPr>
      <w:r>
        <w:rPr>
          <w:sz w:val="22"/>
          <w:szCs w:val="22"/>
          <w:lang w:val="ro-RO"/>
        </w:rPr>
        <w:t>4641 - Comerț cu ridicata al produselor textile</w:t>
      </w:r>
    </w:p>
    <w:p w:rsidR="002D23B0" w:rsidRDefault="002D23B0" w:rsidP="002D23B0">
      <w:pPr>
        <w:spacing w:line="360" w:lineRule="auto"/>
        <w:ind w:firstLine="360"/>
        <w:jc w:val="both"/>
        <w:rPr>
          <w:sz w:val="22"/>
          <w:szCs w:val="22"/>
          <w:lang w:val="ro-RO"/>
        </w:rPr>
      </w:pPr>
      <w:r>
        <w:rPr>
          <w:sz w:val="22"/>
          <w:szCs w:val="22"/>
          <w:lang w:val="ro-RO"/>
        </w:rPr>
        <w:t>4642 - Comerț cu ridicata al îmbrăcămintei și încălțămintei</w:t>
      </w:r>
    </w:p>
    <w:p w:rsidR="002D23B0" w:rsidRDefault="002D23B0" w:rsidP="002D23B0">
      <w:pPr>
        <w:spacing w:line="360" w:lineRule="auto"/>
        <w:ind w:firstLine="360"/>
        <w:jc w:val="both"/>
        <w:rPr>
          <w:sz w:val="22"/>
          <w:szCs w:val="22"/>
          <w:lang w:val="ro-RO"/>
        </w:rPr>
      </w:pPr>
      <w:r>
        <w:rPr>
          <w:sz w:val="22"/>
          <w:szCs w:val="22"/>
          <w:lang w:val="ro-RO"/>
        </w:rPr>
        <w:t>4643 - Comerț cu ridicata al aparatelor electrice de uz gospodăresc, al aparatelor de radio și televizoarelor</w:t>
      </w:r>
    </w:p>
    <w:p w:rsidR="002D23B0" w:rsidRDefault="002D23B0" w:rsidP="002D23B0">
      <w:pPr>
        <w:spacing w:line="360" w:lineRule="auto"/>
        <w:ind w:firstLine="360"/>
        <w:jc w:val="both"/>
        <w:rPr>
          <w:sz w:val="22"/>
          <w:szCs w:val="22"/>
          <w:lang w:val="ro-RO"/>
        </w:rPr>
      </w:pPr>
      <w:r>
        <w:rPr>
          <w:sz w:val="22"/>
          <w:szCs w:val="22"/>
          <w:lang w:val="ro-RO"/>
        </w:rPr>
        <w:lastRenderedPageBreak/>
        <w:t>4644 - Comerț cu ridicata al produselor din ceramică, sticlărie și produse de întreținere</w:t>
      </w:r>
    </w:p>
    <w:p w:rsidR="002D23B0" w:rsidRDefault="002D23B0" w:rsidP="002D23B0">
      <w:pPr>
        <w:spacing w:line="360" w:lineRule="auto"/>
        <w:ind w:firstLine="360"/>
        <w:jc w:val="both"/>
        <w:rPr>
          <w:sz w:val="22"/>
          <w:szCs w:val="22"/>
          <w:lang w:val="ro-RO"/>
        </w:rPr>
      </w:pPr>
      <w:r>
        <w:rPr>
          <w:sz w:val="22"/>
          <w:szCs w:val="22"/>
          <w:lang w:val="ro-RO"/>
        </w:rPr>
        <w:t>4645 - Comerț cu ridicata al produselor cosmetice și de parfumerie</w:t>
      </w:r>
    </w:p>
    <w:p w:rsidR="002D23B0" w:rsidRDefault="002D23B0" w:rsidP="002D23B0">
      <w:pPr>
        <w:spacing w:line="360" w:lineRule="auto"/>
        <w:ind w:firstLine="360"/>
        <w:jc w:val="both"/>
        <w:rPr>
          <w:sz w:val="22"/>
          <w:szCs w:val="22"/>
          <w:lang w:val="ro-RO"/>
        </w:rPr>
      </w:pPr>
      <w:r>
        <w:rPr>
          <w:sz w:val="22"/>
          <w:szCs w:val="22"/>
          <w:lang w:val="ro-RO"/>
        </w:rPr>
        <w:t>4646 - Comerț cu ridicata al produselor farmaceutice</w:t>
      </w:r>
    </w:p>
    <w:p w:rsidR="002D23B0" w:rsidRDefault="002D23B0" w:rsidP="002D23B0">
      <w:pPr>
        <w:spacing w:line="360" w:lineRule="auto"/>
        <w:ind w:firstLine="360"/>
        <w:jc w:val="both"/>
        <w:rPr>
          <w:sz w:val="22"/>
          <w:szCs w:val="22"/>
          <w:lang w:val="ro-RO"/>
        </w:rPr>
      </w:pPr>
      <w:r>
        <w:rPr>
          <w:sz w:val="22"/>
          <w:szCs w:val="22"/>
          <w:lang w:val="ro-RO"/>
        </w:rPr>
        <w:t>4647 - Comerț cu ridicata al mobilei, covoarelor și a alrticolelor de iluminat</w:t>
      </w:r>
    </w:p>
    <w:p w:rsidR="002D23B0" w:rsidRDefault="002D23B0" w:rsidP="002D23B0">
      <w:pPr>
        <w:spacing w:line="360" w:lineRule="auto"/>
        <w:ind w:firstLine="360"/>
        <w:jc w:val="both"/>
        <w:rPr>
          <w:sz w:val="22"/>
          <w:szCs w:val="22"/>
          <w:lang w:val="ro-RO"/>
        </w:rPr>
      </w:pPr>
      <w:r>
        <w:rPr>
          <w:sz w:val="22"/>
          <w:szCs w:val="22"/>
          <w:lang w:val="ro-RO"/>
        </w:rPr>
        <w:t>4648 - Comerț cu ridicata al ceasurilor și bijuteriilor</w:t>
      </w:r>
    </w:p>
    <w:p w:rsidR="002D23B0" w:rsidRDefault="002D23B0" w:rsidP="002D23B0">
      <w:pPr>
        <w:spacing w:line="360" w:lineRule="auto"/>
        <w:ind w:firstLine="360"/>
        <w:jc w:val="both"/>
        <w:rPr>
          <w:sz w:val="22"/>
          <w:szCs w:val="22"/>
          <w:lang w:val="ro-RO"/>
        </w:rPr>
      </w:pPr>
      <w:r>
        <w:rPr>
          <w:sz w:val="22"/>
          <w:szCs w:val="22"/>
          <w:lang w:val="ro-RO"/>
        </w:rPr>
        <w:t xml:space="preserve">4649 - Comerț cu ridicata al </w:t>
      </w:r>
      <w:r w:rsidR="0058377E">
        <w:rPr>
          <w:sz w:val="22"/>
          <w:szCs w:val="22"/>
          <w:lang w:val="ro-RO"/>
        </w:rPr>
        <w:t>altor bunuri de uz gospodăresc</w:t>
      </w:r>
    </w:p>
    <w:p w:rsidR="0058377E" w:rsidRDefault="0058377E" w:rsidP="002D23B0">
      <w:pPr>
        <w:spacing w:line="360" w:lineRule="auto"/>
        <w:ind w:firstLine="360"/>
        <w:jc w:val="both"/>
        <w:rPr>
          <w:sz w:val="22"/>
          <w:szCs w:val="22"/>
          <w:lang w:val="ro-RO"/>
        </w:rPr>
      </w:pPr>
      <w:r>
        <w:rPr>
          <w:sz w:val="22"/>
          <w:szCs w:val="22"/>
          <w:lang w:val="ro-RO"/>
        </w:rPr>
        <w:t>4651 - Comerț cu ridicata al calculatoarelor, echipamentelor periferice și software-lui</w:t>
      </w:r>
    </w:p>
    <w:p w:rsidR="0058377E" w:rsidRDefault="0058377E" w:rsidP="002D23B0">
      <w:pPr>
        <w:spacing w:line="360" w:lineRule="auto"/>
        <w:ind w:firstLine="360"/>
        <w:jc w:val="both"/>
        <w:rPr>
          <w:sz w:val="22"/>
          <w:szCs w:val="22"/>
          <w:lang w:val="ro-RO"/>
        </w:rPr>
      </w:pPr>
      <w:r>
        <w:rPr>
          <w:sz w:val="22"/>
          <w:szCs w:val="22"/>
          <w:lang w:val="ro-RO"/>
        </w:rPr>
        <w:t>4652 - Comerț cu ridicata de componente și echipamente electronice și de telecomunicații</w:t>
      </w:r>
    </w:p>
    <w:p w:rsidR="0058377E" w:rsidRDefault="0058377E" w:rsidP="002D23B0">
      <w:pPr>
        <w:spacing w:line="360" w:lineRule="auto"/>
        <w:ind w:firstLine="360"/>
        <w:jc w:val="both"/>
        <w:rPr>
          <w:sz w:val="22"/>
          <w:szCs w:val="22"/>
          <w:lang w:val="ro-RO"/>
        </w:rPr>
      </w:pPr>
      <w:r>
        <w:rPr>
          <w:sz w:val="22"/>
          <w:szCs w:val="22"/>
          <w:lang w:val="ro-RO"/>
        </w:rPr>
        <w:t>4661 - Comerț cu ridicata al mașinilor agricole, echipamentelor și furniturilor</w:t>
      </w:r>
    </w:p>
    <w:p w:rsidR="0058377E" w:rsidRDefault="0058377E" w:rsidP="002D23B0">
      <w:pPr>
        <w:spacing w:line="360" w:lineRule="auto"/>
        <w:ind w:firstLine="360"/>
        <w:jc w:val="both"/>
        <w:rPr>
          <w:sz w:val="22"/>
          <w:szCs w:val="22"/>
          <w:lang w:val="ro-RO"/>
        </w:rPr>
      </w:pPr>
      <w:r>
        <w:rPr>
          <w:sz w:val="22"/>
          <w:szCs w:val="22"/>
          <w:lang w:val="ro-RO"/>
        </w:rPr>
        <w:t>4662 - Comerț cu ridicata al</w:t>
      </w:r>
      <w:r w:rsidRPr="0058377E">
        <w:rPr>
          <w:sz w:val="22"/>
          <w:szCs w:val="22"/>
          <w:lang w:val="ro-RO"/>
        </w:rPr>
        <w:t xml:space="preserve"> </w:t>
      </w:r>
      <w:r>
        <w:rPr>
          <w:sz w:val="22"/>
          <w:szCs w:val="22"/>
          <w:lang w:val="ro-RO"/>
        </w:rPr>
        <w:t>mașinilor- unelte</w:t>
      </w:r>
    </w:p>
    <w:p w:rsidR="0058377E" w:rsidRDefault="0058377E" w:rsidP="002D23B0">
      <w:pPr>
        <w:spacing w:line="360" w:lineRule="auto"/>
        <w:ind w:firstLine="360"/>
        <w:jc w:val="both"/>
        <w:rPr>
          <w:sz w:val="22"/>
          <w:szCs w:val="22"/>
          <w:lang w:val="ro-RO"/>
        </w:rPr>
      </w:pPr>
      <w:r>
        <w:rPr>
          <w:sz w:val="22"/>
          <w:szCs w:val="22"/>
          <w:lang w:val="ro-RO"/>
        </w:rPr>
        <w:t>4663 - Comerț cu ridicata al mașinilor pentru industria miniere și construcții</w:t>
      </w:r>
    </w:p>
    <w:p w:rsidR="0058377E" w:rsidRDefault="0058377E" w:rsidP="002D23B0">
      <w:pPr>
        <w:spacing w:line="360" w:lineRule="auto"/>
        <w:ind w:firstLine="360"/>
        <w:jc w:val="both"/>
        <w:rPr>
          <w:sz w:val="22"/>
          <w:szCs w:val="22"/>
          <w:lang w:val="ro-RO"/>
        </w:rPr>
      </w:pPr>
      <w:r>
        <w:rPr>
          <w:sz w:val="22"/>
          <w:szCs w:val="22"/>
          <w:lang w:val="ro-RO"/>
        </w:rPr>
        <w:t>4663 - Comerț cu ridicata al</w:t>
      </w:r>
      <w:r w:rsidRPr="0058377E">
        <w:rPr>
          <w:sz w:val="22"/>
          <w:szCs w:val="22"/>
          <w:lang w:val="ro-RO"/>
        </w:rPr>
        <w:t xml:space="preserve"> </w:t>
      </w:r>
      <w:r>
        <w:rPr>
          <w:sz w:val="22"/>
          <w:szCs w:val="22"/>
          <w:lang w:val="ro-RO"/>
        </w:rPr>
        <w:t>mașinilor pentru industria textilă și al mașinilor de cusut și de tricotat</w:t>
      </w:r>
    </w:p>
    <w:p w:rsidR="0058377E" w:rsidRDefault="0058377E" w:rsidP="002D23B0">
      <w:pPr>
        <w:spacing w:line="360" w:lineRule="auto"/>
        <w:ind w:firstLine="360"/>
        <w:jc w:val="both"/>
        <w:rPr>
          <w:sz w:val="22"/>
          <w:szCs w:val="22"/>
          <w:lang w:val="ro-RO"/>
        </w:rPr>
      </w:pPr>
      <w:r>
        <w:rPr>
          <w:sz w:val="22"/>
          <w:szCs w:val="22"/>
          <w:lang w:val="ro-RO"/>
        </w:rPr>
        <w:t>4665 - Comerț cu ridicata al mobilei de birou</w:t>
      </w:r>
    </w:p>
    <w:p w:rsidR="0058377E" w:rsidRDefault="0058377E" w:rsidP="002D23B0">
      <w:pPr>
        <w:spacing w:line="360" w:lineRule="auto"/>
        <w:ind w:firstLine="360"/>
        <w:jc w:val="both"/>
        <w:rPr>
          <w:sz w:val="22"/>
          <w:szCs w:val="22"/>
          <w:lang w:val="ro-RO"/>
        </w:rPr>
      </w:pPr>
      <w:r>
        <w:rPr>
          <w:sz w:val="22"/>
          <w:szCs w:val="22"/>
          <w:lang w:val="ro-RO"/>
        </w:rPr>
        <w:t>4666 - Comerț cu ridicata al altor mașini și echipamente de birou</w:t>
      </w:r>
    </w:p>
    <w:p w:rsidR="0058377E" w:rsidRDefault="0058377E" w:rsidP="002D23B0">
      <w:pPr>
        <w:spacing w:line="360" w:lineRule="auto"/>
        <w:ind w:firstLine="360"/>
        <w:jc w:val="both"/>
        <w:rPr>
          <w:sz w:val="22"/>
          <w:szCs w:val="22"/>
          <w:lang w:val="ro-RO"/>
        </w:rPr>
      </w:pPr>
      <w:r>
        <w:rPr>
          <w:sz w:val="22"/>
          <w:szCs w:val="22"/>
          <w:lang w:val="ro-RO"/>
        </w:rPr>
        <w:t>4669 - Comerț cu ridicata al</w:t>
      </w:r>
      <w:r w:rsidRPr="0058377E">
        <w:rPr>
          <w:sz w:val="22"/>
          <w:szCs w:val="22"/>
          <w:lang w:val="ro-RO"/>
        </w:rPr>
        <w:t xml:space="preserve"> </w:t>
      </w:r>
      <w:r>
        <w:rPr>
          <w:sz w:val="22"/>
          <w:szCs w:val="22"/>
          <w:lang w:val="ro-RO"/>
        </w:rPr>
        <w:t>altor mașini și echipamente</w:t>
      </w:r>
    </w:p>
    <w:p w:rsidR="0058377E" w:rsidRDefault="0058377E" w:rsidP="002D23B0">
      <w:pPr>
        <w:spacing w:line="360" w:lineRule="auto"/>
        <w:ind w:firstLine="360"/>
        <w:jc w:val="both"/>
        <w:rPr>
          <w:sz w:val="22"/>
          <w:szCs w:val="22"/>
          <w:lang w:val="ro-RO"/>
        </w:rPr>
      </w:pPr>
      <w:r>
        <w:rPr>
          <w:sz w:val="22"/>
          <w:szCs w:val="22"/>
          <w:lang w:val="ro-RO"/>
        </w:rPr>
        <w:t>4671 - Comerț cu ridicata al combustibililor solizi, lichizi și gazoși și al produselor derivate</w:t>
      </w:r>
    </w:p>
    <w:p w:rsidR="0058377E" w:rsidRDefault="0058377E" w:rsidP="002D23B0">
      <w:pPr>
        <w:spacing w:line="360" w:lineRule="auto"/>
        <w:ind w:firstLine="360"/>
        <w:jc w:val="both"/>
        <w:rPr>
          <w:sz w:val="22"/>
          <w:szCs w:val="22"/>
          <w:lang w:val="ro-RO"/>
        </w:rPr>
      </w:pPr>
      <w:r>
        <w:rPr>
          <w:sz w:val="22"/>
          <w:szCs w:val="22"/>
          <w:lang w:val="ro-RO"/>
        </w:rPr>
        <w:t>4672 - Comerț cu ridicata al metalelor și minereurilor metalice</w:t>
      </w:r>
    </w:p>
    <w:p w:rsidR="0058377E" w:rsidRDefault="0058377E" w:rsidP="002D23B0">
      <w:pPr>
        <w:spacing w:line="360" w:lineRule="auto"/>
        <w:ind w:firstLine="360"/>
        <w:jc w:val="both"/>
        <w:rPr>
          <w:sz w:val="22"/>
          <w:szCs w:val="22"/>
          <w:lang w:val="ro-RO"/>
        </w:rPr>
      </w:pPr>
      <w:r>
        <w:rPr>
          <w:sz w:val="22"/>
          <w:szCs w:val="22"/>
          <w:lang w:val="ro-RO"/>
        </w:rPr>
        <w:t>4673 - Comerț cu ridicata al materialului lemnos și a materialelor de construcție și echipamentelor sanitare</w:t>
      </w:r>
    </w:p>
    <w:p w:rsidR="0058377E" w:rsidRDefault="0058377E" w:rsidP="002D23B0">
      <w:pPr>
        <w:spacing w:line="360" w:lineRule="auto"/>
        <w:ind w:firstLine="360"/>
        <w:jc w:val="both"/>
        <w:rPr>
          <w:sz w:val="22"/>
          <w:szCs w:val="22"/>
          <w:lang w:val="ro-RO"/>
        </w:rPr>
      </w:pPr>
      <w:r>
        <w:rPr>
          <w:sz w:val="22"/>
          <w:szCs w:val="22"/>
          <w:lang w:val="ro-RO"/>
        </w:rPr>
        <w:t>4674 - Comerț cu ridicata al echipamentelor și furniturilor de fierărie pentru instalații sanitare și de încălzire</w:t>
      </w:r>
    </w:p>
    <w:p w:rsidR="0058377E" w:rsidRDefault="0058377E" w:rsidP="002D23B0">
      <w:pPr>
        <w:spacing w:line="360" w:lineRule="auto"/>
        <w:ind w:firstLine="360"/>
        <w:jc w:val="both"/>
        <w:rPr>
          <w:sz w:val="22"/>
          <w:szCs w:val="22"/>
          <w:lang w:val="ro-RO"/>
        </w:rPr>
      </w:pPr>
      <w:r>
        <w:rPr>
          <w:sz w:val="22"/>
          <w:szCs w:val="22"/>
          <w:lang w:val="ro-RO"/>
        </w:rPr>
        <w:t>4676 - Comerț cu ridicata al altor produse intermediare</w:t>
      </w:r>
    </w:p>
    <w:p w:rsidR="0058377E" w:rsidRDefault="0058377E" w:rsidP="002D23B0">
      <w:pPr>
        <w:spacing w:line="360" w:lineRule="auto"/>
        <w:ind w:firstLine="360"/>
        <w:jc w:val="both"/>
        <w:rPr>
          <w:sz w:val="22"/>
          <w:szCs w:val="22"/>
          <w:lang w:val="ro-RO"/>
        </w:rPr>
      </w:pPr>
      <w:r>
        <w:rPr>
          <w:sz w:val="22"/>
          <w:szCs w:val="22"/>
          <w:lang w:val="ro-RO"/>
        </w:rPr>
        <w:t>4677 - Comerț cu ridicata al deșeurilor și resturilor</w:t>
      </w:r>
    </w:p>
    <w:p w:rsidR="0058377E" w:rsidRDefault="0058377E" w:rsidP="002D23B0">
      <w:pPr>
        <w:spacing w:line="360" w:lineRule="auto"/>
        <w:ind w:firstLine="360"/>
        <w:jc w:val="both"/>
        <w:rPr>
          <w:sz w:val="22"/>
          <w:szCs w:val="22"/>
          <w:lang w:val="ro-RO"/>
        </w:rPr>
      </w:pPr>
      <w:r>
        <w:rPr>
          <w:sz w:val="22"/>
          <w:szCs w:val="22"/>
          <w:lang w:val="ro-RO"/>
        </w:rPr>
        <w:t>4690 - Comerț cu ridicata nespecializat</w:t>
      </w:r>
    </w:p>
    <w:p w:rsidR="0058377E" w:rsidRDefault="0058377E" w:rsidP="002D23B0">
      <w:pPr>
        <w:spacing w:line="360" w:lineRule="auto"/>
        <w:ind w:firstLine="360"/>
        <w:jc w:val="both"/>
        <w:rPr>
          <w:sz w:val="22"/>
          <w:szCs w:val="22"/>
          <w:lang w:val="ro-RO"/>
        </w:rPr>
      </w:pPr>
      <w:r>
        <w:rPr>
          <w:sz w:val="22"/>
          <w:szCs w:val="22"/>
          <w:lang w:val="ro-RO"/>
        </w:rPr>
        <w:t>4931 – Transporturi urbane, suburbane și metropolitate de călători</w:t>
      </w:r>
    </w:p>
    <w:p w:rsidR="00A8305F" w:rsidRDefault="0058377E" w:rsidP="00A8305F">
      <w:pPr>
        <w:spacing w:line="360" w:lineRule="auto"/>
        <w:ind w:firstLine="360"/>
        <w:jc w:val="both"/>
        <w:rPr>
          <w:sz w:val="22"/>
          <w:szCs w:val="22"/>
          <w:lang w:val="ro-RO"/>
        </w:rPr>
      </w:pPr>
      <w:r>
        <w:rPr>
          <w:sz w:val="22"/>
          <w:szCs w:val="22"/>
          <w:lang w:val="ro-RO"/>
        </w:rPr>
        <w:t>4932 – Transporturi cu taxiuri</w:t>
      </w:r>
    </w:p>
    <w:p w:rsidR="0058377E" w:rsidRDefault="0058377E" w:rsidP="00A8305F">
      <w:pPr>
        <w:spacing w:line="360" w:lineRule="auto"/>
        <w:ind w:firstLine="360"/>
        <w:jc w:val="both"/>
        <w:rPr>
          <w:sz w:val="22"/>
          <w:szCs w:val="22"/>
          <w:lang w:val="ro-RO"/>
        </w:rPr>
      </w:pPr>
      <w:r>
        <w:rPr>
          <w:sz w:val="22"/>
          <w:szCs w:val="22"/>
          <w:lang w:val="ro-RO"/>
        </w:rPr>
        <w:t>4939 –  Alte transporturi terestre de călători nca</w:t>
      </w:r>
    </w:p>
    <w:p w:rsidR="0058377E" w:rsidRDefault="0058377E" w:rsidP="00A8305F">
      <w:pPr>
        <w:spacing w:line="360" w:lineRule="auto"/>
        <w:ind w:firstLine="360"/>
        <w:jc w:val="both"/>
        <w:rPr>
          <w:sz w:val="22"/>
          <w:szCs w:val="22"/>
          <w:lang w:val="ro-RO"/>
        </w:rPr>
      </w:pPr>
      <w:r>
        <w:rPr>
          <w:sz w:val="22"/>
          <w:szCs w:val="22"/>
          <w:lang w:val="ro-RO"/>
        </w:rPr>
        <w:t>4941 – Transporturi rutiere de mărfuri</w:t>
      </w:r>
    </w:p>
    <w:p w:rsidR="0058377E" w:rsidRDefault="0058377E" w:rsidP="00A8305F">
      <w:pPr>
        <w:spacing w:line="360" w:lineRule="auto"/>
        <w:ind w:firstLine="360"/>
        <w:jc w:val="both"/>
        <w:rPr>
          <w:sz w:val="22"/>
          <w:szCs w:val="22"/>
          <w:lang w:val="ro-RO"/>
        </w:rPr>
      </w:pPr>
      <w:r>
        <w:rPr>
          <w:sz w:val="22"/>
          <w:szCs w:val="22"/>
          <w:lang w:val="ro-RO"/>
        </w:rPr>
        <w:t>4942 – Servicii de mutare</w:t>
      </w:r>
    </w:p>
    <w:p w:rsidR="0058377E" w:rsidRDefault="0058377E" w:rsidP="00A8305F">
      <w:pPr>
        <w:spacing w:line="360" w:lineRule="auto"/>
        <w:ind w:firstLine="360"/>
        <w:jc w:val="both"/>
        <w:rPr>
          <w:sz w:val="22"/>
          <w:szCs w:val="22"/>
          <w:lang w:val="ro-RO"/>
        </w:rPr>
      </w:pPr>
      <w:r>
        <w:rPr>
          <w:sz w:val="22"/>
          <w:szCs w:val="22"/>
          <w:lang w:val="ro-RO"/>
        </w:rPr>
        <w:t>5210 – Depozitări</w:t>
      </w:r>
    </w:p>
    <w:p w:rsidR="0058377E" w:rsidRDefault="0058377E" w:rsidP="00A8305F">
      <w:pPr>
        <w:spacing w:line="360" w:lineRule="auto"/>
        <w:ind w:firstLine="360"/>
        <w:jc w:val="both"/>
        <w:rPr>
          <w:sz w:val="22"/>
          <w:szCs w:val="22"/>
          <w:lang w:val="ro-RO"/>
        </w:rPr>
      </w:pPr>
      <w:r>
        <w:rPr>
          <w:sz w:val="22"/>
          <w:szCs w:val="22"/>
          <w:lang w:val="ro-RO"/>
        </w:rPr>
        <w:t>5224 – Manipulări</w:t>
      </w:r>
    </w:p>
    <w:p w:rsidR="0058377E" w:rsidRDefault="0058377E" w:rsidP="00A8305F">
      <w:pPr>
        <w:spacing w:line="360" w:lineRule="auto"/>
        <w:ind w:firstLine="360"/>
        <w:jc w:val="both"/>
        <w:rPr>
          <w:sz w:val="22"/>
          <w:szCs w:val="22"/>
          <w:lang w:val="ro-RO"/>
        </w:rPr>
      </w:pPr>
      <w:r>
        <w:rPr>
          <w:sz w:val="22"/>
          <w:szCs w:val="22"/>
          <w:lang w:val="ro-RO"/>
        </w:rPr>
        <w:t>5230 – Alte activități poștale și de curier</w:t>
      </w:r>
    </w:p>
    <w:p w:rsidR="0058377E" w:rsidRDefault="0058377E" w:rsidP="00A8305F">
      <w:pPr>
        <w:spacing w:line="360" w:lineRule="auto"/>
        <w:ind w:firstLine="360"/>
        <w:jc w:val="both"/>
        <w:rPr>
          <w:sz w:val="22"/>
          <w:szCs w:val="22"/>
          <w:lang w:val="ro-RO"/>
        </w:rPr>
      </w:pPr>
      <w:r>
        <w:rPr>
          <w:sz w:val="22"/>
          <w:szCs w:val="22"/>
          <w:lang w:val="ro-RO"/>
        </w:rPr>
        <w:t>5510 – Hoteluri și alte facilități de cazare similare</w:t>
      </w:r>
    </w:p>
    <w:p w:rsidR="0058377E" w:rsidRDefault="0058377E" w:rsidP="00A8305F">
      <w:pPr>
        <w:spacing w:line="360" w:lineRule="auto"/>
        <w:ind w:firstLine="360"/>
        <w:jc w:val="both"/>
        <w:rPr>
          <w:sz w:val="22"/>
          <w:szCs w:val="22"/>
          <w:lang w:val="ro-RO"/>
        </w:rPr>
      </w:pPr>
      <w:r>
        <w:rPr>
          <w:sz w:val="22"/>
          <w:szCs w:val="22"/>
          <w:lang w:val="ro-RO"/>
        </w:rPr>
        <w:t>5520 – Facilități de cazare pentru vacanțe și perioadă de scurtă durată</w:t>
      </w:r>
    </w:p>
    <w:p w:rsidR="0058377E" w:rsidRDefault="0058377E" w:rsidP="00A8305F">
      <w:pPr>
        <w:spacing w:line="360" w:lineRule="auto"/>
        <w:ind w:firstLine="360"/>
        <w:jc w:val="both"/>
        <w:rPr>
          <w:sz w:val="22"/>
          <w:szCs w:val="22"/>
          <w:lang w:val="ro-RO"/>
        </w:rPr>
      </w:pPr>
      <w:r>
        <w:rPr>
          <w:sz w:val="22"/>
          <w:szCs w:val="22"/>
          <w:lang w:val="ro-RO"/>
        </w:rPr>
        <w:t>5530 – Parcuri pentru rulotew, champinguri și tabere</w:t>
      </w:r>
    </w:p>
    <w:p w:rsidR="0058377E" w:rsidRDefault="0058377E" w:rsidP="00A8305F">
      <w:pPr>
        <w:spacing w:line="360" w:lineRule="auto"/>
        <w:ind w:firstLine="360"/>
        <w:jc w:val="both"/>
        <w:rPr>
          <w:sz w:val="22"/>
          <w:szCs w:val="22"/>
          <w:lang w:val="ro-RO"/>
        </w:rPr>
      </w:pPr>
      <w:r>
        <w:rPr>
          <w:sz w:val="22"/>
          <w:szCs w:val="22"/>
          <w:lang w:val="ro-RO"/>
        </w:rPr>
        <w:t>5610 – Restaurante</w:t>
      </w:r>
    </w:p>
    <w:p w:rsidR="0058377E" w:rsidRDefault="0058377E" w:rsidP="00A8305F">
      <w:pPr>
        <w:spacing w:line="360" w:lineRule="auto"/>
        <w:ind w:firstLine="360"/>
        <w:jc w:val="both"/>
        <w:rPr>
          <w:sz w:val="22"/>
          <w:szCs w:val="22"/>
          <w:lang w:val="ro-RO"/>
        </w:rPr>
      </w:pPr>
      <w:r>
        <w:rPr>
          <w:sz w:val="22"/>
          <w:szCs w:val="22"/>
          <w:lang w:val="ro-RO"/>
        </w:rPr>
        <w:t>5621 – activități de alimentație ( catering) pentru evenimente</w:t>
      </w:r>
    </w:p>
    <w:p w:rsidR="0058377E" w:rsidRDefault="0058377E" w:rsidP="00A8305F">
      <w:pPr>
        <w:spacing w:line="360" w:lineRule="auto"/>
        <w:ind w:firstLine="360"/>
        <w:jc w:val="both"/>
        <w:rPr>
          <w:sz w:val="22"/>
          <w:szCs w:val="22"/>
          <w:lang w:val="ro-RO"/>
        </w:rPr>
      </w:pPr>
      <w:r>
        <w:rPr>
          <w:sz w:val="22"/>
          <w:szCs w:val="22"/>
          <w:lang w:val="ro-RO"/>
        </w:rPr>
        <w:t>5629 – Alte servicii de alimentație nca</w:t>
      </w:r>
    </w:p>
    <w:p w:rsidR="0058377E" w:rsidRDefault="0058377E" w:rsidP="00A8305F">
      <w:pPr>
        <w:spacing w:line="360" w:lineRule="auto"/>
        <w:ind w:firstLine="360"/>
        <w:jc w:val="both"/>
        <w:rPr>
          <w:sz w:val="22"/>
          <w:szCs w:val="22"/>
          <w:lang w:val="ro-RO"/>
        </w:rPr>
      </w:pPr>
      <w:r>
        <w:rPr>
          <w:sz w:val="22"/>
          <w:szCs w:val="22"/>
          <w:lang w:val="ro-RO"/>
        </w:rPr>
        <w:t>5630 – Baruri și alte activităși de servire a băuturilor</w:t>
      </w:r>
    </w:p>
    <w:p w:rsidR="0058377E" w:rsidRDefault="009C001D" w:rsidP="00A8305F">
      <w:pPr>
        <w:spacing w:line="360" w:lineRule="auto"/>
        <w:ind w:firstLine="360"/>
        <w:jc w:val="both"/>
        <w:rPr>
          <w:sz w:val="22"/>
          <w:szCs w:val="22"/>
          <w:lang w:val="ro-RO"/>
        </w:rPr>
      </w:pPr>
      <w:r>
        <w:rPr>
          <w:sz w:val="22"/>
          <w:szCs w:val="22"/>
          <w:lang w:val="ro-RO"/>
        </w:rPr>
        <w:t>6810 – Cumpărarea și vânzare de bunuri imobiliare proprii</w:t>
      </w:r>
    </w:p>
    <w:p w:rsidR="009C001D" w:rsidRDefault="009C001D" w:rsidP="00A8305F">
      <w:pPr>
        <w:spacing w:line="360" w:lineRule="auto"/>
        <w:ind w:firstLine="360"/>
        <w:jc w:val="both"/>
        <w:rPr>
          <w:sz w:val="22"/>
          <w:szCs w:val="22"/>
          <w:lang w:val="ro-RO"/>
        </w:rPr>
      </w:pPr>
      <w:r>
        <w:rPr>
          <w:sz w:val="22"/>
          <w:szCs w:val="22"/>
          <w:lang w:val="ro-RO"/>
        </w:rPr>
        <w:lastRenderedPageBreak/>
        <w:t>6820 – Închirierea și subînchirierea bunurilor imobiliare proprii sau închiriate</w:t>
      </w:r>
    </w:p>
    <w:p w:rsidR="009C001D" w:rsidRDefault="009C001D" w:rsidP="00A8305F">
      <w:pPr>
        <w:spacing w:line="360" w:lineRule="auto"/>
        <w:ind w:firstLine="360"/>
        <w:jc w:val="both"/>
        <w:rPr>
          <w:sz w:val="22"/>
          <w:szCs w:val="22"/>
          <w:lang w:val="ro-RO"/>
        </w:rPr>
      </w:pPr>
      <w:r>
        <w:rPr>
          <w:sz w:val="22"/>
          <w:szCs w:val="22"/>
          <w:lang w:val="ro-RO"/>
        </w:rPr>
        <w:t>6831 – Agenții imobiliare</w:t>
      </w:r>
    </w:p>
    <w:p w:rsidR="009C001D" w:rsidRDefault="009C001D" w:rsidP="00A8305F">
      <w:pPr>
        <w:spacing w:line="360" w:lineRule="auto"/>
        <w:ind w:firstLine="360"/>
        <w:jc w:val="both"/>
        <w:rPr>
          <w:sz w:val="22"/>
          <w:szCs w:val="22"/>
          <w:lang w:val="ro-RO"/>
        </w:rPr>
      </w:pPr>
      <w:r>
        <w:rPr>
          <w:sz w:val="22"/>
          <w:szCs w:val="22"/>
          <w:lang w:val="ro-RO"/>
        </w:rPr>
        <w:t>7311 – Activități ale agențiilor de publicitate</w:t>
      </w:r>
    </w:p>
    <w:p w:rsidR="009C001D" w:rsidRDefault="009C001D" w:rsidP="00A8305F">
      <w:pPr>
        <w:spacing w:line="360" w:lineRule="auto"/>
        <w:ind w:firstLine="360"/>
        <w:jc w:val="both"/>
        <w:rPr>
          <w:sz w:val="22"/>
          <w:szCs w:val="22"/>
          <w:lang w:val="ro-RO"/>
        </w:rPr>
      </w:pPr>
      <w:r>
        <w:rPr>
          <w:sz w:val="22"/>
          <w:szCs w:val="22"/>
          <w:lang w:val="ro-RO"/>
        </w:rPr>
        <w:t>7312 – Servicii de reprezentare media</w:t>
      </w:r>
    </w:p>
    <w:p w:rsidR="00030FDE" w:rsidRDefault="00030FDE" w:rsidP="00A8305F">
      <w:pPr>
        <w:spacing w:line="360" w:lineRule="auto"/>
        <w:ind w:firstLine="360"/>
        <w:jc w:val="both"/>
        <w:rPr>
          <w:sz w:val="22"/>
          <w:szCs w:val="22"/>
          <w:lang w:val="ro-RO"/>
        </w:rPr>
      </w:pPr>
      <w:r>
        <w:rPr>
          <w:sz w:val="22"/>
          <w:szCs w:val="22"/>
          <w:lang w:val="ro-RO"/>
        </w:rPr>
        <w:t>7410- Activități de desing specializat</w:t>
      </w:r>
    </w:p>
    <w:p w:rsidR="00030FDE" w:rsidRDefault="00030FDE" w:rsidP="00A8305F">
      <w:pPr>
        <w:spacing w:line="360" w:lineRule="auto"/>
        <w:ind w:firstLine="360"/>
        <w:jc w:val="both"/>
        <w:rPr>
          <w:sz w:val="22"/>
          <w:szCs w:val="22"/>
          <w:lang w:val="ro-RO"/>
        </w:rPr>
      </w:pPr>
      <w:r>
        <w:rPr>
          <w:sz w:val="22"/>
          <w:szCs w:val="22"/>
          <w:lang w:val="ro-RO"/>
        </w:rPr>
        <w:t>7420 – Activități fotografice</w:t>
      </w:r>
    </w:p>
    <w:p w:rsidR="00030FDE" w:rsidRDefault="00030FDE" w:rsidP="00A8305F">
      <w:pPr>
        <w:spacing w:line="360" w:lineRule="auto"/>
        <w:ind w:firstLine="360"/>
        <w:jc w:val="both"/>
        <w:rPr>
          <w:sz w:val="22"/>
          <w:szCs w:val="22"/>
          <w:lang w:val="ro-RO"/>
        </w:rPr>
      </w:pPr>
      <w:r>
        <w:rPr>
          <w:sz w:val="22"/>
          <w:szCs w:val="22"/>
          <w:lang w:val="ro-RO"/>
        </w:rPr>
        <w:t>7490  - Alte activități profesionale, stiințifice și tehnice nca</w:t>
      </w:r>
    </w:p>
    <w:p w:rsidR="00030FDE" w:rsidRDefault="00030FDE" w:rsidP="00A8305F">
      <w:pPr>
        <w:spacing w:line="360" w:lineRule="auto"/>
        <w:ind w:firstLine="360"/>
        <w:jc w:val="both"/>
        <w:rPr>
          <w:sz w:val="22"/>
          <w:szCs w:val="22"/>
          <w:lang w:val="ro-RO"/>
        </w:rPr>
      </w:pPr>
      <w:r>
        <w:rPr>
          <w:sz w:val="22"/>
          <w:szCs w:val="22"/>
          <w:lang w:val="ro-RO"/>
        </w:rPr>
        <w:t>7711  -  Activități de închiriere și leasing cu autoturisme și autovehicule rutiere ușoare</w:t>
      </w:r>
    </w:p>
    <w:p w:rsidR="00030FDE" w:rsidRDefault="00030FDE" w:rsidP="00030FDE">
      <w:pPr>
        <w:spacing w:line="360" w:lineRule="auto"/>
        <w:ind w:firstLine="360"/>
        <w:jc w:val="both"/>
        <w:rPr>
          <w:sz w:val="22"/>
          <w:szCs w:val="22"/>
          <w:lang w:val="ro-RO"/>
        </w:rPr>
      </w:pPr>
      <w:r>
        <w:rPr>
          <w:sz w:val="22"/>
          <w:szCs w:val="22"/>
          <w:lang w:val="ro-RO"/>
        </w:rPr>
        <w:t>7712  -  Activități de închiriere și leasing cu autovehicule rutiere grele</w:t>
      </w:r>
    </w:p>
    <w:p w:rsidR="00030FDE" w:rsidRDefault="00030FDE" w:rsidP="00030FDE">
      <w:pPr>
        <w:spacing w:line="360" w:lineRule="auto"/>
        <w:ind w:firstLine="360"/>
        <w:jc w:val="both"/>
        <w:rPr>
          <w:sz w:val="22"/>
          <w:szCs w:val="22"/>
          <w:lang w:val="ro-RO"/>
        </w:rPr>
      </w:pPr>
      <w:r>
        <w:rPr>
          <w:sz w:val="22"/>
          <w:szCs w:val="22"/>
          <w:lang w:val="ro-RO"/>
        </w:rPr>
        <w:t xml:space="preserve">7721 - Activități de închiriere și leasing cu bunuri recreaționale și echipament sportiv </w:t>
      </w:r>
    </w:p>
    <w:p w:rsidR="00030FDE" w:rsidRDefault="00030FDE" w:rsidP="00030FDE">
      <w:pPr>
        <w:spacing w:line="360" w:lineRule="auto"/>
        <w:ind w:firstLine="360"/>
        <w:jc w:val="both"/>
        <w:rPr>
          <w:sz w:val="22"/>
          <w:szCs w:val="22"/>
          <w:lang w:val="ro-RO"/>
        </w:rPr>
      </w:pPr>
      <w:r>
        <w:rPr>
          <w:sz w:val="22"/>
          <w:szCs w:val="22"/>
          <w:lang w:val="ro-RO"/>
        </w:rPr>
        <w:t>7722 – Închirierea de casete video și discuri ( cd-uri, dvd-uri)</w:t>
      </w:r>
    </w:p>
    <w:p w:rsidR="00030FDE" w:rsidRDefault="00030FDE" w:rsidP="00A8305F">
      <w:pPr>
        <w:spacing w:line="360" w:lineRule="auto"/>
        <w:ind w:firstLine="360"/>
        <w:jc w:val="both"/>
        <w:rPr>
          <w:sz w:val="22"/>
          <w:szCs w:val="22"/>
          <w:lang w:val="ro-RO"/>
        </w:rPr>
      </w:pPr>
      <w:r>
        <w:rPr>
          <w:sz w:val="22"/>
          <w:szCs w:val="22"/>
          <w:lang w:val="ro-RO"/>
        </w:rPr>
        <w:t>7729 - Activități de închiriere și leasing cu alte bunuri personale și gospodărești nca</w:t>
      </w:r>
    </w:p>
    <w:p w:rsidR="00030FDE" w:rsidRDefault="00030FDE" w:rsidP="00A8305F">
      <w:pPr>
        <w:spacing w:line="360" w:lineRule="auto"/>
        <w:ind w:firstLine="360"/>
        <w:jc w:val="both"/>
        <w:rPr>
          <w:sz w:val="22"/>
          <w:szCs w:val="22"/>
          <w:lang w:val="ro-RO"/>
        </w:rPr>
      </w:pPr>
      <w:r>
        <w:rPr>
          <w:sz w:val="22"/>
          <w:szCs w:val="22"/>
          <w:lang w:val="ro-RO"/>
        </w:rPr>
        <w:t>7731 - Activități de închiriere și leasing cu mașini și echipamente agricole</w:t>
      </w:r>
    </w:p>
    <w:p w:rsidR="00030FDE" w:rsidRDefault="00030FDE" w:rsidP="00A8305F">
      <w:pPr>
        <w:spacing w:line="360" w:lineRule="auto"/>
        <w:ind w:firstLine="360"/>
        <w:jc w:val="both"/>
        <w:rPr>
          <w:sz w:val="22"/>
          <w:szCs w:val="22"/>
          <w:lang w:val="ro-RO"/>
        </w:rPr>
      </w:pPr>
      <w:r>
        <w:rPr>
          <w:sz w:val="22"/>
          <w:szCs w:val="22"/>
          <w:lang w:val="ro-RO"/>
        </w:rPr>
        <w:t>7732 - Activități de închiriere și leasing cu mașini și echipamente pentru construcții</w:t>
      </w:r>
    </w:p>
    <w:p w:rsidR="00030FDE" w:rsidRDefault="00030FDE" w:rsidP="00A8305F">
      <w:pPr>
        <w:spacing w:line="360" w:lineRule="auto"/>
        <w:ind w:firstLine="360"/>
        <w:jc w:val="both"/>
        <w:rPr>
          <w:sz w:val="22"/>
          <w:szCs w:val="22"/>
          <w:lang w:val="ro-RO"/>
        </w:rPr>
      </w:pPr>
      <w:r>
        <w:rPr>
          <w:sz w:val="22"/>
          <w:szCs w:val="22"/>
          <w:lang w:val="ro-RO"/>
        </w:rPr>
        <w:t>7733 - Activități de închiriere și leasing cu mașini și echipamente de birou ( inclusiv calculatoare)</w:t>
      </w:r>
    </w:p>
    <w:p w:rsidR="00030FDE" w:rsidRDefault="00030FDE" w:rsidP="00A8305F">
      <w:pPr>
        <w:spacing w:line="360" w:lineRule="auto"/>
        <w:ind w:firstLine="360"/>
        <w:jc w:val="both"/>
        <w:rPr>
          <w:sz w:val="22"/>
          <w:szCs w:val="22"/>
          <w:lang w:val="ro-RO"/>
        </w:rPr>
      </w:pPr>
      <w:r>
        <w:rPr>
          <w:sz w:val="22"/>
          <w:szCs w:val="22"/>
          <w:lang w:val="ro-RO"/>
        </w:rPr>
        <w:t>7734 - Activități de închiriere și leasing cu echipamente de transport pe apă</w:t>
      </w:r>
    </w:p>
    <w:p w:rsidR="00030FDE" w:rsidRDefault="00030FDE" w:rsidP="00A8305F">
      <w:pPr>
        <w:spacing w:line="360" w:lineRule="auto"/>
        <w:ind w:firstLine="360"/>
        <w:jc w:val="both"/>
        <w:rPr>
          <w:sz w:val="22"/>
          <w:szCs w:val="22"/>
          <w:lang w:val="ro-RO"/>
        </w:rPr>
      </w:pPr>
      <w:r>
        <w:rPr>
          <w:sz w:val="22"/>
          <w:szCs w:val="22"/>
          <w:lang w:val="ro-RO"/>
        </w:rPr>
        <w:t>7735 - Activități de închiriere și leasing cu echipamente de transport aerian</w:t>
      </w:r>
    </w:p>
    <w:p w:rsidR="00030FDE" w:rsidRDefault="00030FDE" w:rsidP="00A8305F">
      <w:pPr>
        <w:spacing w:line="360" w:lineRule="auto"/>
        <w:ind w:firstLine="360"/>
        <w:jc w:val="both"/>
        <w:rPr>
          <w:sz w:val="22"/>
          <w:szCs w:val="22"/>
          <w:lang w:val="ro-RO"/>
        </w:rPr>
      </w:pPr>
      <w:r>
        <w:rPr>
          <w:sz w:val="22"/>
          <w:szCs w:val="22"/>
          <w:lang w:val="ro-RO"/>
        </w:rPr>
        <w:t>7739 - Activități de închiriere și leasing cu alte mașini, echipam</w:t>
      </w:r>
      <w:r w:rsidR="00FA1C1E">
        <w:rPr>
          <w:sz w:val="22"/>
          <w:szCs w:val="22"/>
          <w:lang w:val="ro-RO"/>
        </w:rPr>
        <w:t>ente și bunuri tangibile nca</w:t>
      </w:r>
    </w:p>
    <w:p w:rsidR="00FA1C1E" w:rsidRDefault="00FA1C1E" w:rsidP="00A8305F">
      <w:pPr>
        <w:spacing w:line="360" w:lineRule="auto"/>
        <w:ind w:firstLine="360"/>
        <w:jc w:val="both"/>
        <w:rPr>
          <w:sz w:val="22"/>
          <w:szCs w:val="22"/>
          <w:lang w:val="ro-RO"/>
        </w:rPr>
      </w:pPr>
      <w:r>
        <w:rPr>
          <w:sz w:val="22"/>
          <w:szCs w:val="22"/>
          <w:lang w:val="ro-RO"/>
        </w:rPr>
        <w:t>7911 – Activități ale agențiilor turistice</w:t>
      </w:r>
    </w:p>
    <w:p w:rsidR="00FA1C1E" w:rsidRDefault="00FA1C1E" w:rsidP="00A8305F">
      <w:pPr>
        <w:spacing w:line="360" w:lineRule="auto"/>
        <w:ind w:firstLine="360"/>
        <w:jc w:val="both"/>
        <w:rPr>
          <w:sz w:val="22"/>
          <w:szCs w:val="22"/>
          <w:lang w:val="ro-RO"/>
        </w:rPr>
      </w:pPr>
      <w:r>
        <w:rPr>
          <w:sz w:val="22"/>
          <w:szCs w:val="22"/>
          <w:lang w:val="ro-RO"/>
        </w:rPr>
        <w:t>7912 – Activități ale tur-opratorilor</w:t>
      </w:r>
    </w:p>
    <w:p w:rsidR="00FA1C1E" w:rsidRDefault="00FA1C1E" w:rsidP="00A8305F">
      <w:pPr>
        <w:spacing w:line="360" w:lineRule="auto"/>
        <w:ind w:firstLine="360"/>
        <w:jc w:val="both"/>
        <w:rPr>
          <w:sz w:val="22"/>
          <w:szCs w:val="22"/>
          <w:lang w:val="ro-RO"/>
        </w:rPr>
      </w:pPr>
      <w:r>
        <w:rPr>
          <w:sz w:val="22"/>
          <w:szCs w:val="22"/>
          <w:lang w:val="ro-RO"/>
        </w:rPr>
        <w:t>7990 – Alte servicii de rezertvare și asistență turistică</w:t>
      </w:r>
    </w:p>
    <w:p w:rsidR="00FA1C1E" w:rsidRDefault="00FA1C1E" w:rsidP="00A8305F">
      <w:pPr>
        <w:spacing w:line="360" w:lineRule="auto"/>
        <w:ind w:firstLine="360"/>
        <w:jc w:val="both"/>
        <w:rPr>
          <w:sz w:val="22"/>
          <w:szCs w:val="22"/>
          <w:lang w:val="ro-RO"/>
        </w:rPr>
      </w:pPr>
      <w:r>
        <w:rPr>
          <w:sz w:val="22"/>
          <w:szCs w:val="22"/>
          <w:lang w:val="ro-RO"/>
        </w:rPr>
        <w:t>8110 – Activități de servicii suport combinate</w:t>
      </w:r>
    </w:p>
    <w:p w:rsidR="00FA1C1E" w:rsidRDefault="00FA1C1E" w:rsidP="00A8305F">
      <w:pPr>
        <w:spacing w:line="360" w:lineRule="auto"/>
        <w:ind w:firstLine="360"/>
        <w:jc w:val="both"/>
        <w:rPr>
          <w:sz w:val="22"/>
          <w:szCs w:val="22"/>
          <w:lang w:val="ro-RO"/>
        </w:rPr>
      </w:pPr>
      <w:r>
        <w:rPr>
          <w:sz w:val="22"/>
          <w:szCs w:val="22"/>
          <w:lang w:val="ro-RO"/>
        </w:rPr>
        <w:t>8121 – Activități generale de curățenie a clădirilor</w:t>
      </w:r>
    </w:p>
    <w:p w:rsidR="00FA1C1E" w:rsidRDefault="00FA1C1E" w:rsidP="00A8305F">
      <w:pPr>
        <w:spacing w:line="360" w:lineRule="auto"/>
        <w:ind w:firstLine="360"/>
        <w:jc w:val="both"/>
        <w:rPr>
          <w:sz w:val="22"/>
          <w:szCs w:val="22"/>
          <w:lang w:val="ro-RO"/>
        </w:rPr>
      </w:pPr>
      <w:r>
        <w:rPr>
          <w:sz w:val="22"/>
          <w:szCs w:val="22"/>
          <w:lang w:val="ro-RO"/>
        </w:rPr>
        <w:t>8122 – Activități specializate de curățenie</w:t>
      </w:r>
    </w:p>
    <w:p w:rsidR="00FA1C1E" w:rsidRDefault="00FA1C1E" w:rsidP="00A8305F">
      <w:pPr>
        <w:spacing w:line="360" w:lineRule="auto"/>
        <w:ind w:firstLine="360"/>
        <w:jc w:val="both"/>
        <w:rPr>
          <w:sz w:val="22"/>
          <w:szCs w:val="22"/>
          <w:lang w:val="ro-RO"/>
        </w:rPr>
      </w:pPr>
      <w:r>
        <w:rPr>
          <w:sz w:val="22"/>
          <w:szCs w:val="22"/>
          <w:lang w:val="ro-RO"/>
        </w:rPr>
        <w:t>8129 – Alte activități de curățenie</w:t>
      </w:r>
    </w:p>
    <w:p w:rsidR="00FA1C1E" w:rsidRDefault="00FA1C1E" w:rsidP="00A8305F">
      <w:pPr>
        <w:spacing w:line="360" w:lineRule="auto"/>
        <w:ind w:firstLine="360"/>
        <w:jc w:val="both"/>
        <w:rPr>
          <w:sz w:val="22"/>
          <w:szCs w:val="22"/>
          <w:lang w:val="ro-RO"/>
        </w:rPr>
      </w:pPr>
      <w:r>
        <w:rPr>
          <w:sz w:val="22"/>
          <w:szCs w:val="22"/>
          <w:lang w:val="ro-RO"/>
        </w:rPr>
        <w:t>8130 – Activități de întrținere peisagistică</w:t>
      </w:r>
    </w:p>
    <w:p w:rsidR="00FA1C1E" w:rsidRDefault="00FA1C1E" w:rsidP="00A8305F">
      <w:pPr>
        <w:spacing w:line="360" w:lineRule="auto"/>
        <w:ind w:firstLine="360"/>
        <w:jc w:val="both"/>
        <w:rPr>
          <w:sz w:val="22"/>
          <w:szCs w:val="22"/>
          <w:lang w:val="ro-RO"/>
        </w:rPr>
      </w:pPr>
      <w:r>
        <w:rPr>
          <w:sz w:val="22"/>
          <w:szCs w:val="22"/>
          <w:lang w:val="ro-RO"/>
        </w:rPr>
        <w:t>8211 – Activități combinate de secretariat</w:t>
      </w:r>
    </w:p>
    <w:p w:rsidR="00FA1C1E" w:rsidRDefault="00FA1C1E" w:rsidP="00A8305F">
      <w:pPr>
        <w:spacing w:line="360" w:lineRule="auto"/>
        <w:ind w:firstLine="360"/>
        <w:jc w:val="both"/>
        <w:rPr>
          <w:sz w:val="22"/>
          <w:szCs w:val="22"/>
          <w:lang w:val="ro-RO"/>
        </w:rPr>
      </w:pPr>
      <w:r>
        <w:rPr>
          <w:sz w:val="22"/>
          <w:szCs w:val="22"/>
          <w:lang w:val="ro-RO"/>
        </w:rPr>
        <w:t>8219 – Activități de fotocopiere, de pregătire a documentelor și alte acdtivități specializate de secretariat</w:t>
      </w:r>
    </w:p>
    <w:p w:rsidR="00FA1C1E" w:rsidRDefault="00FA1C1E" w:rsidP="00A8305F">
      <w:pPr>
        <w:spacing w:line="360" w:lineRule="auto"/>
        <w:ind w:firstLine="360"/>
        <w:jc w:val="both"/>
        <w:rPr>
          <w:sz w:val="22"/>
          <w:szCs w:val="22"/>
          <w:lang w:val="ro-RO"/>
        </w:rPr>
      </w:pPr>
      <w:r>
        <w:rPr>
          <w:sz w:val="22"/>
          <w:szCs w:val="22"/>
          <w:lang w:val="ro-RO"/>
        </w:rPr>
        <w:t>8299 – Alte activități de servicii suport pentru întreprinderi nca</w:t>
      </w:r>
    </w:p>
    <w:p w:rsidR="00006C9D" w:rsidRDefault="00006C9D" w:rsidP="00A8305F">
      <w:pPr>
        <w:spacing w:line="360" w:lineRule="auto"/>
        <w:ind w:firstLine="360"/>
        <w:jc w:val="both"/>
        <w:rPr>
          <w:sz w:val="22"/>
          <w:szCs w:val="22"/>
          <w:lang w:val="ro-RO"/>
        </w:rPr>
      </w:pPr>
      <w:r>
        <w:rPr>
          <w:sz w:val="22"/>
          <w:szCs w:val="22"/>
          <w:lang w:val="ro-RO"/>
        </w:rPr>
        <w:t>9103 – Gestionarea monumentelo, clădirilor istorice și a altor obiective de interes turistic</w:t>
      </w:r>
    </w:p>
    <w:p w:rsidR="00006C9D" w:rsidRDefault="00006C9D" w:rsidP="00A8305F">
      <w:pPr>
        <w:spacing w:line="360" w:lineRule="auto"/>
        <w:ind w:firstLine="360"/>
        <w:jc w:val="both"/>
        <w:rPr>
          <w:sz w:val="22"/>
          <w:szCs w:val="22"/>
          <w:lang w:val="ro-RO"/>
        </w:rPr>
      </w:pPr>
      <w:r>
        <w:rPr>
          <w:sz w:val="22"/>
          <w:szCs w:val="22"/>
          <w:lang w:val="ro-RO"/>
        </w:rPr>
        <w:t>9311 – Activități ale bazelor spirtive</w:t>
      </w:r>
    </w:p>
    <w:p w:rsidR="00006C9D" w:rsidRDefault="00006C9D" w:rsidP="00A8305F">
      <w:pPr>
        <w:spacing w:line="360" w:lineRule="auto"/>
        <w:ind w:firstLine="360"/>
        <w:jc w:val="both"/>
        <w:rPr>
          <w:sz w:val="22"/>
          <w:szCs w:val="22"/>
          <w:lang w:val="ro-RO"/>
        </w:rPr>
      </w:pPr>
      <w:r>
        <w:rPr>
          <w:sz w:val="22"/>
          <w:szCs w:val="22"/>
          <w:lang w:val="ro-RO"/>
        </w:rPr>
        <w:t>9313  - Activități ale centrelor de finess</w:t>
      </w:r>
    </w:p>
    <w:p w:rsidR="00006C9D" w:rsidRDefault="00006C9D" w:rsidP="00A8305F">
      <w:pPr>
        <w:spacing w:line="360" w:lineRule="auto"/>
        <w:ind w:firstLine="360"/>
        <w:jc w:val="both"/>
        <w:rPr>
          <w:sz w:val="22"/>
          <w:szCs w:val="22"/>
          <w:lang w:val="ro-RO"/>
        </w:rPr>
      </w:pPr>
      <w:r>
        <w:rPr>
          <w:sz w:val="22"/>
          <w:szCs w:val="22"/>
          <w:lang w:val="ro-RO"/>
        </w:rPr>
        <w:t>9319 – Alte activități sportive</w:t>
      </w:r>
    </w:p>
    <w:p w:rsidR="00006C9D" w:rsidRDefault="00006C9D" w:rsidP="00A8305F">
      <w:pPr>
        <w:spacing w:line="360" w:lineRule="auto"/>
        <w:ind w:firstLine="360"/>
        <w:jc w:val="both"/>
        <w:rPr>
          <w:sz w:val="22"/>
          <w:szCs w:val="22"/>
          <w:lang w:val="ro-RO"/>
        </w:rPr>
      </w:pPr>
      <w:r>
        <w:rPr>
          <w:sz w:val="22"/>
          <w:szCs w:val="22"/>
          <w:lang w:val="ro-RO"/>
        </w:rPr>
        <w:t>9321 – Bâlciuri și parcuri de distracție</w:t>
      </w:r>
    </w:p>
    <w:p w:rsidR="00006C9D" w:rsidRDefault="00006C9D" w:rsidP="00A8305F">
      <w:pPr>
        <w:spacing w:line="360" w:lineRule="auto"/>
        <w:ind w:firstLine="360"/>
        <w:jc w:val="both"/>
        <w:rPr>
          <w:sz w:val="22"/>
          <w:szCs w:val="22"/>
          <w:lang w:val="ro-RO"/>
        </w:rPr>
      </w:pPr>
      <w:r>
        <w:rPr>
          <w:sz w:val="22"/>
          <w:szCs w:val="22"/>
          <w:lang w:val="ro-RO"/>
        </w:rPr>
        <w:t>9329 – Alte activități recreative și distractive nca</w:t>
      </w:r>
    </w:p>
    <w:p w:rsidR="00006C9D" w:rsidRDefault="00006C9D" w:rsidP="00A8305F">
      <w:pPr>
        <w:spacing w:line="360" w:lineRule="auto"/>
        <w:ind w:firstLine="360"/>
        <w:jc w:val="both"/>
        <w:rPr>
          <w:sz w:val="22"/>
          <w:szCs w:val="22"/>
          <w:lang w:val="ro-RO"/>
        </w:rPr>
      </w:pPr>
      <w:r>
        <w:rPr>
          <w:sz w:val="22"/>
          <w:szCs w:val="22"/>
          <w:lang w:val="ro-RO"/>
        </w:rPr>
        <w:t>9602 – Coafură și alte activități de înfrumusețare</w:t>
      </w:r>
    </w:p>
    <w:p w:rsidR="00006C9D" w:rsidRDefault="00006C9D" w:rsidP="00A8305F">
      <w:pPr>
        <w:spacing w:line="360" w:lineRule="auto"/>
        <w:ind w:firstLine="360"/>
        <w:jc w:val="both"/>
        <w:rPr>
          <w:sz w:val="22"/>
          <w:szCs w:val="22"/>
          <w:lang w:val="ro-RO"/>
        </w:rPr>
      </w:pPr>
      <w:r>
        <w:rPr>
          <w:sz w:val="22"/>
          <w:szCs w:val="22"/>
          <w:lang w:val="ro-RO"/>
        </w:rPr>
        <w:t>9604 – Activități de întreținere corporală</w:t>
      </w:r>
    </w:p>
    <w:p w:rsidR="00006C9D" w:rsidRDefault="00006C9D" w:rsidP="00A8305F">
      <w:pPr>
        <w:spacing w:line="360" w:lineRule="auto"/>
        <w:ind w:firstLine="360"/>
        <w:jc w:val="both"/>
        <w:rPr>
          <w:sz w:val="22"/>
          <w:szCs w:val="22"/>
          <w:lang w:val="ro-RO"/>
        </w:rPr>
      </w:pPr>
      <w:r>
        <w:rPr>
          <w:sz w:val="22"/>
          <w:szCs w:val="22"/>
          <w:lang w:val="ro-RO"/>
        </w:rPr>
        <w:t>9609 – Alte activități de servicii nca</w:t>
      </w:r>
    </w:p>
    <w:p w:rsidR="00006C9D" w:rsidRDefault="00006C9D" w:rsidP="00A8305F">
      <w:pPr>
        <w:spacing w:line="360" w:lineRule="auto"/>
        <w:ind w:firstLine="360"/>
        <w:jc w:val="both"/>
        <w:rPr>
          <w:sz w:val="22"/>
          <w:szCs w:val="22"/>
          <w:lang w:val="ro-RO"/>
        </w:rPr>
      </w:pPr>
      <w:r>
        <w:rPr>
          <w:sz w:val="22"/>
          <w:szCs w:val="22"/>
          <w:lang w:val="ro-RO"/>
        </w:rPr>
        <w:lastRenderedPageBreak/>
        <w:t xml:space="preserve">1011 – Prelucrarea și conservarea cărnii </w:t>
      </w:r>
    </w:p>
    <w:p w:rsidR="00006C9D" w:rsidRDefault="00006C9D" w:rsidP="00A8305F">
      <w:pPr>
        <w:spacing w:line="360" w:lineRule="auto"/>
        <w:ind w:firstLine="360"/>
        <w:jc w:val="both"/>
        <w:rPr>
          <w:sz w:val="22"/>
          <w:szCs w:val="22"/>
          <w:lang w:val="ro-RO"/>
        </w:rPr>
      </w:pPr>
      <w:r>
        <w:rPr>
          <w:sz w:val="22"/>
          <w:szCs w:val="22"/>
          <w:lang w:val="ro-RO"/>
        </w:rPr>
        <w:t>1012 - Prelucrarea și conservarea cărnii de pasăre</w:t>
      </w:r>
    </w:p>
    <w:p w:rsidR="00006C9D" w:rsidRDefault="00006C9D" w:rsidP="00A8305F">
      <w:pPr>
        <w:spacing w:line="360" w:lineRule="auto"/>
        <w:ind w:firstLine="360"/>
        <w:jc w:val="both"/>
        <w:rPr>
          <w:sz w:val="22"/>
          <w:szCs w:val="22"/>
          <w:lang w:val="ro-RO"/>
        </w:rPr>
      </w:pPr>
      <w:r>
        <w:rPr>
          <w:sz w:val="22"/>
          <w:szCs w:val="22"/>
          <w:lang w:val="ro-RO"/>
        </w:rPr>
        <w:t>3811 – Colectarea deșeurilor nepericuloase</w:t>
      </w:r>
    </w:p>
    <w:p w:rsidR="006E7F57" w:rsidRDefault="00006C9D" w:rsidP="009708AF">
      <w:pPr>
        <w:spacing w:line="360" w:lineRule="auto"/>
        <w:ind w:firstLine="360"/>
        <w:jc w:val="both"/>
        <w:rPr>
          <w:sz w:val="22"/>
          <w:szCs w:val="22"/>
          <w:lang w:val="ro-RO"/>
        </w:rPr>
      </w:pPr>
      <w:r>
        <w:rPr>
          <w:sz w:val="22"/>
          <w:szCs w:val="22"/>
          <w:lang w:val="ro-RO"/>
        </w:rPr>
        <w:t>3821 – Tratarea și eliminare deșeurilor nepericuloase</w:t>
      </w:r>
    </w:p>
    <w:p w:rsidR="00CF749C" w:rsidRDefault="00CF749C" w:rsidP="00DD01D6">
      <w:pPr>
        <w:spacing w:line="360" w:lineRule="auto"/>
        <w:ind w:firstLine="360"/>
        <w:jc w:val="both"/>
        <w:rPr>
          <w:b/>
          <w:sz w:val="22"/>
          <w:szCs w:val="22"/>
          <w:lang w:val="ro-RO"/>
        </w:rPr>
      </w:pPr>
    </w:p>
    <w:p w:rsidR="00E97CE0" w:rsidRDefault="00E97CE0" w:rsidP="00DD01D6">
      <w:pPr>
        <w:spacing w:line="360" w:lineRule="auto"/>
        <w:ind w:firstLine="360"/>
        <w:jc w:val="both"/>
        <w:rPr>
          <w:b/>
          <w:sz w:val="22"/>
          <w:szCs w:val="22"/>
          <w:lang w:val="ro-RO"/>
        </w:rPr>
      </w:pPr>
      <w:r w:rsidRPr="00E97CE0">
        <w:rPr>
          <w:b/>
          <w:sz w:val="22"/>
          <w:szCs w:val="22"/>
          <w:lang w:val="ro-RO"/>
        </w:rPr>
        <w:t>Structura acționariatului</w:t>
      </w:r>
      <w:r>
        <w:rPr>
          <w:b/>
          <w:sz w:val="22"/>
          <w:szCs w:val="22"/>
          <w:lang w:val="ro-RO"/>
        </w:rPr>
        <w:t>:</w:t>
      </w:r>
    </w:p>
    <w:p w:rsidR="00E97CE0" w:rsidRDefault="00E32990" w:rsidP="00E97CE0">
      <w:pPr>
        <w:spacing w:line="360" w:lineRule="auto"/>
        <w:ind w:firstLine="360"/>
        <w:jc w:val="both"/>
        <w:rPr>
          <w:sz w:val="22"/>
          <w:szCs w:val="22"/>
          <w:lang w:val="ro-RO"/>
        </w:rPr>
      </w:pPr>
      <w:r>
        <w:t>SC.Piețe, Târguri și Oboare</w:t>
      </w:r>
      <w:r w:rsidR="003E3CD9" w:rsidRPr="003E3CD9">
        <w:t xml:space="preserve"> Făgăraș</w:t>
      </w:r>
      <w:r>
        <w:t xml:space="preserve"> SRL</w:t>
      </w:r>
      <w:r w:rsidRPr="002D7B5B">
        <w:t xml:space="preserve"> </w:t>
      </w:r>
      <w:r w:rsidR="00E97CE0">
        <w:rPr>
          <w:sz w:val="22"/>
          <w:szCs w:val="22"/>
          <w:lang w:val="ro-RO"/>
        </w:rPr>
        <w:t>funcționează conform hotărârilor de consiliu local mai sus amintite</w:t>
      </w:r>
      <w:r w:rsidR="00E97CE0" w:rsidRPr="00E97CE0">
        <w:rPr>
          <w:sz w:val="22"/>
          <w:szCs w:val="22"/>
          <w:lang w:val="ro-RO"/>
        </w:rPr>
        <w:t xml:space="preserve"> </w:t>
      </w:r>
      <w:r w:rsidR="00E97CE0">
        <w:rPr>
          <w:sz w:val="22"/>
          <w:szCs w:val="22"/>
          <w:lang w:val="ro-RO"/>
        </w:rPr>
        <w:t>sub autoritatea Consiliului Local al Municipiului Făgăraș</w:t>
      </w:r>
      <w:r w:rsidR="00E97CE0" w:rsidRPr="00E97CE0">
        <w:rPr>
          <w:sz w:val="22"/>
          <w:szCs w:val="22"/>
          <w:lang w:val="ro-RO"/>
        </w:rPr>
        <w:t xml:space="preserve"> </w:t>
      </w:r>
      <w:r w:rsidR="00E97CE0">
        <w:rPr>
          <w:sz w:val="22"/>
          <w:szCs w:val="22"/>
          <w:lang w:val="ro-RO"/>
        </w:rPr>
        <w:t xml:space="preserve">ca persoană juridică română, fiind organizată ca societate </w:t>
      </w:r>
      <w:r w:rsidR="004575AD">
        <w:rPr>
          <w:sz w:val="22"/>
          <w:szCs w:val="22"/>
          <w:lang w:val="ro-RO"/>
        </w:rPr>
        <w:t xml:space="preserve">cu răspundere limitată, </w:t>
      </w:r>
      <w:r w:rsidR="00E97CE0">
        <w:rPr>
          <w:sz w:val="22"/>
          <w:szCs w:val="22"/>
          <w:lang w:val="ro-RO"/>
        </w:rPr>
        <w:t xml:space="preserve"> având </w:t>
      </w:r>
      <w:r w:rsidR="004575AD">
        <w:rPr>
          <w:sz w:val="22"/>
          <w:szCs w:val="22"/>
          <w:lang w:val="ro-RO"/>
        </w:rPr>
        <w:t xml:space="preserve">ca asociați </w:t>
      </w:r>
      <w:r w:rsidR="00E97CE0">
        <w:rPr>
          <w:sz w:val="22"/>
          <w:szCs w:val="22"/>
          <w:lang w:val="ro-RO"/>
        </w:rPr>
        <w:t xml:space="preserve">Municipiul Făgăraș </w:t>
      </w:r>
      <w:r w:rsidR="004575AD">
        <w:rPr>
          <w:sz w:val="22"/>
          <w:szCs w:val="22"/>
          <w:lang w:val="ro-RO"/>
        </w:rPr>
        <w:t xml:space="preserve">și </w:t>
      </w:r>
      <w:r w:rsidR="004575AD">
        <w:t>SC Salco Serv SA</w:t>
      </w:r>
    </w:p>
    <w:p w:rsidR="00E97CE0" w:rsidRDefault="00EE4921" w:rsidP="00DD01D6">
      <w:pPr>
        <w:spacing w:line="360" w:lineRule="auto"/>
        <w:ind w:firstLine="360"/>
        <w:jc w:val="both"/>
        <w:rPr>
          <w:b/>
          <w:sz w:val="22"/>
          <w:szCs w:val="22"/>
        </w:rPr>
      </w:pPr>
      <w:r>
        <w:rPr>
          <w:b/>
          <w:sz w:val="22"/>
          <w:szCs w:val="22"/>
        </w:rPr>
        <w:t>Consiliul de administrație:</w:t>
      </w:r>
    </w:p>
    <w:p w:rsidR="00EE4921" w:rsidRDefault="00EE4921" w:rsidP="00DD01D6">
      <w:pPr>
        <w:spacing w:line="360" w:lineRule="auto"/>
        <w:ind w:firstLine="360"/>
        <w:jc w:val="both"/>
        <w:rPr>
          <w:sz w:val="22"/>
          <w:szCs w:val="22"/>
        </w:rPr>
      </w:pPr>
      <w:r w:rsidRPr="00EE4921">
        <w:rPr>
          <w:sz w:val="22"/>
          <w:szCs w:val="22"/>
        </w:rPr>
        <w:t>În conformitate cu prevederile OUG nr 109/2011</w:t>
      </w:r>
      <w:r>
        <w:rPr>
          <w:sz w:val="22"/>
          <w:szCs w:val="22"/>
        </w:rPr>
        <w:t>privind guvernanța corporativă a întreprinderilor publice, A</w:t>
      </w:r>
      <w:r w:rsidR="004575AD">
        <w:rPr>
          <w:sz w:val="22"/>
          <w:szCs w:val="22"/>
        </w:rPr>
        <w:t xml:space="preserve">dunarea Generală a Asociaților </w:t>
      </w:r>
      <w:r>
        <w:rPr>
          <w:sz w:val="22"/>
          <w:szCs w:val="22"/>
        </w:rPr>
        <w:t>societății a numit Consiliul de Administrație al societății.</w:t>
      </w:r>
    </w:p>
    <w:p w:rsidR="002E54E3" w:rsidRDefault="002E54E3" w:rsidP="00DD01D6">
      <w:pPr>
        <w:spacing w:line="360" w:lineRule="auto"/>
        <w:ind w:firstLine="360"/>
        <w:jc w:val="both"/>
        <w:rPr>
          <w:sz w:val="22"/>
          <w:szCs w:val="22"/>
        </w:rPr>
      </w:pPr>
      <w:r>
        <w:rPr>
          <w:sz w:val="22"/>
          <w:szCs w:val="22"/>
        </w:rPr>
        <w:t xml:space="preserve">Societatea comercială este administrată </w:t>
      </w:r>
      <w:r w:rsidR="00EC7369">
        <w:rPr>
          <w:sz w:val="22"/>
          <w:szCs w:val="22"/>
        </w:rPr>
        <w:t xml:space="preserve">în sistem unitar </w:t>
      </w:r>
      <w:r>
        <w:rPr>
          <w:sz w:val="22"/>
          <w:szCs w:val="22"/>
        </w:rPr>
        <w:t>de către Consili</w:t>
      </w:r>
      <w:r w:rsidR="004575AD">
        <w:rPr>
          <w:sz w:val="22"/>
          <w:szCs w:val="22"/>
        </w:rPr>
        <w:t>ul de administrație compus din 3</w:t>
      </w:r>
      <w:r>
        <w:rPr>
          <w:sz w:val="22"/>
          <w:szCs w:val="22"/>
        </w:rPr>
        <w:t xml:space="preserve"> membri- persoane fizice,</w:t>
      </w:r>
      <w:r w:rsidR="00226035">
        <w:rPr>
          <w:sz w:val="22"/>
          <w:szCs w:val="22"/>
        </w:rPr>
        <w:t xml:space="preserve"> cu experiență în îmbunătățirea performanței societăților sau regiilor autonome pe care le-au administrat sau condus.</w:t>
      </w:r>
      <w:r w:rsidR="00F117AF">
        <w:rPr>
          <w:sz w:val="22"/>
          <w:szCs w:val="22"/>
        </w:rPr>
        <w:t xml:space="preserve"> </w:t>
      </w:r>
      <w:r w:rsidR="00226035">
        <w:rPr>
          <w:sz w:val="22"/>
          <w:szCs w:val="22"/>
        </w:rPr>
        <w:t>Consiliul de administrație este</w:t>
      </w:r>
      <w:r>
        <w:rPr>
          <w:sz w:val="22"/>
          <w:szCs w:val="22"/>
        </w:rPr>
        <w:t xml:space="preserve"> condus de un președinte. 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w:t>
      </w:r>
      <w:r w:rsidR="005A69FD">
        <w:rPr>
          <w:sz w:val="22"/>
          <w:szCs w:val="22"/>
        </w:rPr>
        <w:t>prevederiloe contratelor de mandate, respective a planului de management al acestora.</w:t>
      </w:r>
    </w:p>
    <w:p w:rsidR="000B3E0E" w:rsidRPr="000B3E0E" w:rsidRDefault="00FB7647" w:rsidP="000B3E0E">
      <w:pPr>
        <w:spacing w:line="360" w:lineRule="auto"/>
        <w:ind w:firstLine="360"/>
        <w:jc w:val="both"/>
        <w:rPr>
          <w:sz w:val="22"/>
          <w:szCs w:val="22"/>
        </w:rPr>
      </w:pPr>
      <w:r>
        <w:rPr>
          <w:sz w:val="22"/>
          <w:szCs w:val="22"/>
        </w:rPr>
        <w:t xml:space="preserve">Consiliul de administrație are următoarele </w:t>
      </w:r>
      <w:r w:rsidRPr="00FB7647">
        <w:rPr>
          <w:b/>
          <w:sz w:val="22"/>
          <w:szCs w:val="22"/>
        </w:rPr>
        <w:t>competențe de bază</w:t>
      </w:r>
      <w:r>
        <w:rPr>
          <w:sz w:val="22"/>
          <w:szCs w:val="22"/>
        </w:rPr>
        <w:t>:</w:t>
      </w:r>
      <w:r w:rsidR="000B3E0E">
        <w:rPr>
          <w:sz w:val="22"/>
          <w:szCs w:val="22"/>
        </w:rPr>
        <w:t>-art. 142 alin.2 din L 31/1990</w:t>
      </w:r>
    </w:p>
    <w:p w:rsidR="000B3E0E" w:rsidRPr="000B3E0E" w:rsidRDefault="000B3E0E" w:rsidP="000B3E0E">
      <w:pPr>
        <w:spacing w:line="360" w:lineRule="auto"/>
        <w:ind w:firstLine="360"/>
        <w:jc w:val="both"/>
        <w:rPr>
          <w:sz w:val="22"/>
          <w:szCs w:val="22"/>
        </w:rPr>
      </w:pPr>
      <w:r w:rsidRPr="000B3E0E">
        <w:rPr>
          <w:sz w:val="22"/>
          <w:szCs w:val="22"/>
        </w:rPr>
        <w:t xml:space="preserve">    a) stabilirea direcţiilor principale de activitate şi de dezvoltare ale societăţii;</w:t>
      </w:r>
    </w:p>
    <w:p w:rsidR="000B3E0E" w:rsidRPr="000B3E0E" w:rsidRDefault="000B3E0E" w:rsidP="000B3E0E">
      <w:pPr>
        <w:spacing w:line="360" w:lineRule="auto"/>
        <w:ind w:firstLine="360"/>
        <w:jc w:val="both"/>
        <w:rPr>
          <w:sz w:val="22"/>
          <w:szCs w:val="22"/>
        </w:rPr>
      </w:pPr>
      <w:r w:rsidRPr="000B3E0E">
        <w:rPr>
          <w:sz w:val="22"/>
          <w:szCs w:val="22"/>
        </w:rPr>
        <w:t xml:space="preserve">    b) stabilirea politicilor contabile şi a sistemului de control financiar, precum şi aprobarea planificării financiare;</w:t>
      </w:r>
    </w:p>
    <w:p w:rsidR="000B3E0E" w:rsidRPr="000B3E0E" w:rsidRDefault="000B3E0E" w:rsidP="000B3E0E">
      <w:pPr>
        <w:spacing w:line="360" w:lineRule="auto"/>
        <w:ind w:firstLine="360"/>
        <w:jc w:val="both"/>
        <w:rPr>
          <w:sz w:val="22"/>
          <w:szCs w:val="22"/>
        </w:rPr>
      </w:pPr>
      <w:r w:rsidRPr="000B3E0E">
        <w:rPr>
          <w:sz w:val="22"/>
          <w:szCs w:val="22"/>
        </w:rPr>
        <w:t xml:space="preserve">     c) numirea şi revocarea directorilor şi stabilirea remuneraţiei lor;</w:t>
      </w:r>
    </w:p>
    <w:p w:rsidR="000B3E0E" w:rsidRPr="000B3E0E" w:rsidRDefault="000B3E0E" w:rsidP="000B3E0E">
      <w:pPr>
        <w:spacing w:line="360" w:lineRule="auto"/>
        <w:ind w:firstLine="360"/>
        <w:jc w:val="both"/>
        <w:rPr>
          <w:sz w:val="22"/>
          <w:szCs w:val="22"/>
        </w:rPr>
      </w:pPr>
      <w:r w:rsidRPr="000B3E0E">
        <w:rPr>
          <w:sz w:val="22"/>
          <w:szCs w:val="22"/>
        </w:rPr>
        <w:t xml:space="preserve">    d) supravegherea activităţii directorilor;</w:t>
      </w:r>
    </w:p>
    <w:p w:rsidR="000B3E0E" w:rsidRPr="000B3E0E" w:rsidRDefault="000B3E0E" w:rsidP="000B3E0E">
      <w:pPr>
        <w:spacing w:line="360" w:lineRule="auto"/>
        <w:ind w:firstLine="360"/>
        <w:jc w:val="both"/>
        <w:rPr>
          <w:sz w:val="22"/>
          <w:szCs w:val="22"/>
        </w:rPr>
      </w:pPr>
      <w:r w:rsidRPr="000B3E0E">
        <w:rPr>
          <w:sz w:val="22"/>
          <w:szCs w:val="22"/>
        </w:rPr>
        <w:t xml:space="preserve">    e) pregătirea raportului anual, organizarea adunării generale a acţionarilor şi implementarea hotărârilor acesteia;</w:t>
      </w:r>
    </w:p>
    <w:p w:rsidR="000B3E0E" w:rsidRDefault="000B3E0E" w:rsidP="000B3E0E">
      <w:pPr>
        <w:spacing w:line="360" w:lineRule="auto"/>
        <w:ind w:firstLine="360"/>
        <w:jc w:val="both"/>
        <w:rPr>
          <w:sz w:val="22"/>
          <w:szCs w:val="22"/>
        </w:rPr>
      </w:pPr>
      <w:r w:rsidRPr="000B3E0E">
        <w:rPr>
          <w:sz w:val="22"/>
          <w:szCs w:val="22"/>
        </w:rPr>
        <w:t xml:space="preserve">    f) introducerea cererii pentru deschiderea procedurii insolvenţei societăţii, potrivit </w:t>
      </w:r>
      <w:r w:rsidRPr="000B3E0E">
        <w:rPr>
          <w:vanish/>
          <w:sz w:val="22"/>
          <w:szCs w:val="22"/>
        </w:rPr>
        <w:t>&lt;LLNK 12006    85 10 201   0 17&gt;</w:t>
      </w:r>
      <w:r w:rsidRPr="000B3E0E">
        <w:rPr>
          <w:sz w:val="22"/>
          <w:szCs w:val="22"/>
          <w:u w:val="single"/>
        </w:rPr>
        <w:t>Legii nr. 85/2006</w:t>
      </w:r>
      <w:r w:rsidRPr="000B3E0E">
        <w:rPr>
          <w:sz w:val="22"/>
          <w:szCs w:val="22"/>
        </w:rPr>
        <w:t xml:space="preserve"> privind procedura insolvenţei.</w:t>
      </w:r>
    </w:p>
    <w:p w:rsidR="005708CD" w:rsidRPr="000B3E0E" w:rsidRDefault="005708CD" w:rsidP="000B3E0E">
      <w:pPr>
        <w:spacing w:line="360" w:lineRule="auto"/>
        <w:ind w:firstLine="360"/>
        <w:jc w:val="both"/>
        <w:rPr>
          <w:sz w:val="22"/>
          <w:szCs w:val="22"/>
        </w:rPr>
      </w:pPr>
      <w:r>
        <w:rPr>
          <w:sz w:val="22"/>
          <w:szCs w:val="22"/>
        </w:rPr>
        <w:t>g)  alte atribuțile primite din partea AGA</w:t>
      </w:r>
    </w:p>
    <w:p w:rsidR="00567972" w:rsidRDefault="00FB7647" w:rsidP="00567972">
      <w:pPr>
        <w:spacing w:line="360" w:lineRule="auto"/>
        <w:ind w:firstLine="360"/>
        <w:jc w:val="both"/>
        <w:rPr>
          <w:sz w:val="22"/>
          <w:szCs w:val="22"/>
        </w:rPr>
      </w:pPr>
      <w:r w:rsidRPr="00567972">
        <w:rPr>
          <w:b/>
          <w:sz w:val="22"/>
          <w:szCs w:val="22"/>
        </w:rPr>
        <w:t>Atribuțiile</w:t>
      </w:r>
      <w:r>
        <w:rPr>
          <w:sz w:val="22"/>
          <w:szCs w:val="22"/>
        </w:rPr>
        <w:t xml:space="preserve"> care sunt </w:t>
      </w:r>
      <w:r w:rsidR="001A7900">
        <w:rPr>
          <w:sz w:val="22"/>
          <w:szCs w:val="22"/>
        </w:rPr>
        <w:t>delegate de către Consiliul de A</w:t>
      </w:r>
      <w:r>
        <w:rPr>
          <w:sz w:val="22"/>
          <w:szCs w:val="22"/>
        </w:rPr>
        <w:t xml:space="preserve">dministrație </w:t>
      </w:r>
      <w:r w:rsidRPr="00567972">
        <w:rPr>
          <w:b/>
          <w:sz w:val="22"/>
          <w:szCs w:val="22"/>
        </w:rPr>
        <w:t>Directorului General</w:t>
      </w:r>
      <w:r>
        <w:rPr>
          <w:sz w:val="22"/>
          <w:szCs w:val="22"/>
        </w:rPr>
        <w:t xml:space="preserve"> </w:t>
      </w:r>
      <w:r w:rsidR="00567972">
        <w:rPr>
          <w:sz w:val="22"/>
          <w:szCs w:val="22"/>
        </w:rPr>
        <w:t>al societății sunt următoarele:</w:t>
      </w:r>
    </w:p>
    <w:p w:rsidR="009708AF" w:rsidRPr="005D0460" w:rsidRDefault="009708AF"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Organizarea , conducerea și îndrumarea activității din piață, acționând pentru o largă participare a tuturor producătorilor, persoane fizice și juridice pentru un mediu concurențial loial în vederea bunei aprivizionări a populației municipiului cu mătfuri agro-alimentare și industrial cu respectarea normelor de comerț, a normelor igienico-sa</w:t>
      </w:r>
      <w:r w:rsidR="004D75B4">
        <w:rPr>
          <w:i/>
          <w:sz w:val="22"/>
          <w:szCs w:val="22"/>
        </w:rPr>
        <w:t>nitare, sanitar</w:t>
      </w:r>
      <w:r w:rsidRPr="005D0460">
        <w:rPr>
          <w:i/>
          <w:sz w:val="22"/>
          <w:szCs w:val="22"/>
        </w:rPr>
        <w:t>-veterinare și prevenirea speculei și a altor fapte ce contravin legilor în vigoare</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Luarea de măsuri pentru amenajarea și asigurarea funcționării în bune condiții a pieței, dotaând piața cu instalații , utilaje și mobilier commercial corespunzător</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lastRenderedPageBreak/>
        <w:t>Organizarea folosirii integrale a platourilor din piețe și sectorizarea acestora astfel ca desfacerea produselor de către producători să se facă pe grupe de mărfuri cu respectarea vecinităților admise</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Asigurarea și punerea la dispoziția producătorilor și agenților economici de mese, vitrine, cântare, material pentru întreținerea curățeniei, locuri pentru depozitarea produselor</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Asigurarea bunei funcționări a tuturor utilităților igienico-sanitare</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Răspunderea de buna funcționare a cântarelor și de verificarea metrologică a acestora</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Organizarea activităților de control pe întreaga durată a activității din piețe cu privire la existența și valabilitatea certificatului de producător și la concordanța dintre conținutul acestuia și produsele care se comercializează</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Răspunderea de respecat</w:t>
      </w:r>
      <w:r w:rsidR="004D75B4">
        <w:rPr>
          <w:i/>
          <w:sz w:val="22"/>
          <w:szCs w:val="22"/>
        </w:rPr>
        <w:t>area normelor sanitare, sanitar</w:t>
      </w:r>
      <w:r w:rsidRPr="005D0460">
        <w:rPr>
          <w:i/>
          <w:sz w:val="22"/>
          <w:szCs w:val="22"/>
        </w:rPr>
        <w:t>-veterinare, PSI , protecția muncii și mediu</w:t>
      </w:r>
    </w:p>
    <w:p w:rsidR="004E2438"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Propunerea în vederea stabilirii și aprobării de către c</w:t>
      </w:r>
      <w:r w:rsidR="004D75B4">
        <w:rPr>
          <w:i/>
          <w:sz w:val="22"/>
          <w:szCs w:val="22"/>
        </w:rPr>
        <w:t>onsiliul local al municipiului Făgăraș</w:t>
      </w:r>
      <w:r w:rsidRPr="005D0460">
        <w:rPr>
          <w:i/>
          <w:sz w:val="22"/>
          <w:szCs w:val="22"/>
        </w:rPr>
        <w:t xml:space="preserve"> a tarifelor și taxelor pentru serviciile prestate în piață în condițiile legii.</w:t>
      </w:r>
    </w:p>
    <w:p w:rsidR="004D75B4" w:rsidRDefault="004D75B4" w:rsidP="004E2438">
      <w:pPr>
        <w:pStyle w:val="ListParagraph"/>
        <w:numPr>
          <w:ilvl w:val="0"/>
          <w:numId w:val="27"/>
        </w:numPr>
        <w:tabs>
          <w:tab w:val="left" w:pos="270"/>
        </w:tabs>
        <w:spacing w:line="360" w:lineRule="auto"/>
        <w:ind w:left="0" w:firstLine="0"/>
        <w:jc w:val="both"/>
        <w:rPr>
          <w:i/>
          <w:sz w:val="22"/>
          <w:szCs w:val="22"/>
        </w:rPr>
      </w:pPr>
      <w:r>
        <w:rPr>
          <w:i/>
          <w:sz w:val="22"/>
          <w:szCs w:val="22"/>
        </w:rPr>
        <w:t xml:space="preserve">Dezvoltarea </w:t>
      </w:r>
      <w:r w:rsidR="0056724D">
        <w:rPr>
          <w:i/>
          <w:sz w:val="22"/>
          <w:szCs w:val="22"/>
        </w:rPr>
        <w:t xml:space="preserve">și operaționalizarea </w:t>
      </w:r>
      <w:r>
        <w:rPr>
          <w:i/>
          <w:sz w:val="22"/>
          <w:szCs w:val="22"/>
        </w:rPr>
        <w:t xml:space="preserve">piețelor </w:t>
      </w:r>
      <w:r w:rsidR="0056724D">
        <w:rPr>
          <w:i/>
          <w:sz w:val="22"/>
          <w:szCs w:val="22"/>
        </w:rPr>
        <w:t xml:space="preserve">volante </w:t>
      </w:r>
      <w:r>
        <w:rPr>
          <w:i/>
          <w:sz w:val="22"/>
          <w:szCs w:val="22"/>
        </w:rPr>
        <w:t>de cartier</w:t>
      </w:r>
    </w:p>
    <w:p w:rsidR="0056724D" w:rsidRPr="0056724D" w:rsidRDefault="0056724D" w:rsidP="004E2438">
      <w:pPr>
        <w:pStyle w:val="ListParagraph"/>
        <w:numPr>
          <w:ilvl w:val="0"/>
          <w:numId w:val="27"/>
        </w:numPr>
        <w:tabs>
          <w:tab w:val="left" w:pos="270"/>
        </w:tabs>
        <w:spacing w:line="360" w:lineRule="auto"/>
        <w:ind w:left="0" w:firstLine="0"/>
        <w:jc w:val="both"/>
        <w:rPr>
          <w:i/>
          <w:sz w:val="22"/>
          <w:szCs w:val="22"/>
        </w:rPr>
      </w:pPr>
      <w:r>
        <w:rPr>
          <w:i/>
          <w:sz w:val="22"/>
          <w:szCs w:val="22"/>
        </w:rPr>
        <w:t xml:space="preserve">Modernizarea structurilor de vânzare din cadrul </w:t>
      </w:r>
      <w:r w:rsidRPr="0056724D">
        <w:rPr>
          <w:i/>
        </w:rPr>
        <w:t>Pieței agroalimentare</w:t>
      </w:r>
    </w:p>
    <w:p w:rsidR="0056724D" w:rsidRPr="00097152" w:rsidRDefault="0056724D" w:rsidP="00097152">
      <w:pPr>
        <w:pStyle w:val="ListParagraph"/>
        <w:numPr>
          <w:ilvl w:val="0"/>
          <w:numId w:val="27"/>
        </w:numPr>
        <w:tabs>
          <w:tab w:val="left" w:pos="270"/>
        </w:tabs>
        <w:spacing w:line="360" w:lineRule="auto"/>
        <w:ind w:left="0" w:firstLine="0"/>
        <w:jc w:val="both"/>
        <w:rPr>
          <w:i/>
          <w:sz w:val="22"/>
          <w:szCs w:val="22"/>
        </w:rPr>
      </w:pPr>
      <w:r>
        <w:rPr>
          <w:i/>
          <w:sz w:val="22"/>
          <w:szCs w:val="22"/>
        </w:rPr>
        <w:t>Creșterea gradului</w:t>
      </w:r>
      <w:r w:rsidR="00097152">
        <w:rPr>
          <w:i/>
          <w:sz w:val="22"/>
          <w:szCs w:val="22"/>
        </w:rPr>
        <w:t xml:space="preserve"> minim</w:t>
      </w:r>
      <w:r>
        <w:rPr>
          <w:i/>
          <w:sz w:val="22"/>
          <w:szCs w:val="22"/>
        </w:rPr>
        <w:t xml:space="preserve"> de ocupare a producătorilor </w:t>
      </w:r>
      <w:r w:rsidR="00A27E6C">
        <w:rPr>
          <w:i/>
          <w:sz w:val="22"/>
          <w:szCs w:val="22"/>
        </w:rPr>
        <w:t xml:space="preserve"> agricoli </w:t>
      </w:r>
      <w:r w:rsidR="00A27E6C" w:rsidRPr="00097152">
        <w:rPr>
          <w:i/>
        </w:rPr>
        <w:t>persoane fizice deţinători ai unui atestat de producător şi ai unui carnet de comercializare pentru valorificarea produselor din sectorul agricol obţinute din propria fermă/gospodărie</w:t>
      </w:r>
      <w:r w:rsidR="00A27E6C">
        <w:rPr>
          <w:i/>
          <w:sz w:val="22"/>
          <w:szCs w:val="22"/>
        </w:rPr>
        <w:t xml:space="preserve">, </w:t>
      </w:r>
      <w:r>
        <w:rPr>
          <w:i/>
          <w:sz w:val="22"/>
          <w:szCs w:val="22"/>
        </w:rPr>
        <w:t xml:space="preserve">din total număr de structuri de vânzare </w:t>
      </w:r>
      <w:r w:rsidR="00097152">
        <w:rPr>
          <w:i/>
          <w:sz w:val="22"/>
          <w:szCs w:val="22"/>
        </w:rPr>
        <w:t xml:space="preserve">din cadrul </w:t>
      </w:r>
      <w:r w:rsidR="00097152" w:rsidRPr="0056724D">
        <w:rPr>
          <w:i/>
        </w:rPr>
        <w:t>Pieței agroalimentare</w:t>
      </w:r>
      <w:r w:rsidR="00097152">
        <w:rPr>
          <w:i/>
          <w:sz w:val="22"/>
          <w:szCs w:val="22"/>
        </w:rPr>
        <w:t>,</w:t>
      </w:r>
      <w:r w:rsidR="00A27E6C">
        <w:rPr>
          <w:i/>
          <w:sz w:val="22"/>
          <w:szCs w:val="22"/>
        </w:rPr>
        <w:t xml:space="preserve">cu un procent de 10%/ fiecare an, </w:t>
      </w:r>
      <w:r>
        <w:rPr>
          <w:i/>
          <w:sz w:val="22"/>
          <w:szCs w:val="22"/>
        </w:rPr>
        <w:t>astfel:</w:t>
      </w:r>
      <w:r w:rsidR="00A27E6C" w:rsidRPr="00A27E6C">
        <w:t xml:space="preserve"> </w:t>
      </w:r>
      <w:r w:rsidRPr="00097152">
        <w:rPr>
          <w:i/>
          <w:sz w:val="22"/>
          <w:szCs w:val="22"/>
        </w:rPr>
        <w:t xml:space="preserve">Anul I </w:t>
      </w:r>
      <w:r w:rsidR="00A27E6C" w:rsidRPr="00097152">
        <w:rPr>
          <w:i/>
          <w:sz w:val="22"/>
          <w:szCs w:val="22"/>
        </w:rPr>
        <w:t>-50%</w:t>
      </w:r>
      <w:r w:rsidR="00097152">
        <w:rPr>
          <w:i/>
          <w:sz w:val="22"/>
          <w:szCs w:val="22"/>
        </w:rPr>
        <w:t>;</w:t>
      </w:r>
      <w:r w:rsidR="00097152" w:rsidRPr="00097152">
        <w:rPr>
          <w:i/>
          <w:sz w:val="22"/>
          <w:szCs w:val="22"/>
        </w:rPr>
        <w:t xml:space="preserve"> Anul I</w:t>
      </w:r>
      <w:r w:rsidR="00097152">
        <w:rPr>
          <w:i/>
          <w:sz w:val="22"/>
          <w:szCs w:val="22"/>
        </w:rPr>
        <w:t>I</w:t>
      </w:r>
      <w:r w:rsidR="00097152" w:rsidRPr="00097152">
        <w:rPr>
          <w:i/>
          <w:sz w:val="22"/>
          <w:szCs w:val="22"/>
        </w:rPr>
        <w:t xml:space="preserve"> -</w:t>
      </w:r>
      <w:r w:rsidR="00097152">
        <w:rPr>
          <w:i/>
          <w:sz w:val="22"/>
          <w:szCs w:val="22"/>
        </w:rPr>
        <w:t>6</w:t>
      </w:r>
      <w:r w:rsidR="00097152" w:rsidRPr="00097152">
        <w:rPr>
          <w:i/>
          <w:sz w:val="22"/>
          <w:szCs w:val="22"/>
        </w:rPr>
        <w:t>0%</w:t>
      </w:r>
      <w:r w:rsidR="00097152">
        <w:rPr>
          <w:i/>
          <w:sz w:val="22"/>
          <w:szCs w:val="22"/>
        </w:rPr>
        <w:t>;</w:t>
      </w:r>
      <w:r w:rsidR="00097152" w:rsidRPr="00097152">
        <w:rPr>
          <w:i/>
          <w:sz w:val="22"/>
          <w:szCs w:val="22"/>
        </w:rPr>
        <w:t xml:space="preserve"> Anul I</w:t>
      </w:r>
      <w:r w:rsidR="00097152">
        <w:rPr>
          <w:i/>
          <w:sz w:val="22"/>
          <w:szCs w:val="22"/>
        </w:rPr>
        <w:t>II</w:t>
      </w:r>
      <w:r w:rsidR="00097152" w:rsidRPr="00097152">
        <w:rPr>
          <w:i/>
          <w:sz w:val="22"/>
          <w:szCs w:val="22"/>
        </w:rPr>
        <w:t xml:space="preserve"> -</w:t>
      </w:r>
      <w:r w:rsidR="00097152">
        <w:rPr>
          <w:i/>
          <w:sz w:val="22"/>
          <w:szCs w:val="22"/>
        </w:rPr>
        <w:t>7</w:t>
      </w:r>
      <w:r w:rsidR="00097152" w:rsidRPr="00097152">
        <w:rPr>
          <w:i/>
          <w:sz w:val="22"/>
          <w:szCs w:val="22"/>
        </w:rPr>
        <w:t>0%</w:t>
      </w:r>
      <w:r w:rsidR="00097152">
        <w:rPr>
          <w:i/>
          <w:sz w:val="22"/>
          <w:szCs w:val="22"/>
        </w:rPr>
        <w:t>;</w:t>
      </w:r>
      <w:r w:rsidR="00097152" w:rsidRPr="00097152">
        <w:rPr>
          <w:i/>
          <w:sz w:val="22"/>
          <w:szCs w:val="22"/>
        </w:rPr>
        <w:t xml:space="preserve"> Anul I</w:t>
      </w:r>
      <w:r w:rsidR="00097152">
        <w:rPr>
          <w:i/>
          <w:sz w:val="22"/>
          <w:szCs w:val="22"/>
        </w:rPr>
        <w:t>V</w:t>
      </w:r>
      <w:r w:rsidR="00097152" w:rsidRPr="00097152">
        <w:rPr>
          <w:i/>
          <w:sz w:val="22"/>
          <w:szCs w:val="22"/>
        </w:rPr>
        <w:t xml:space="preserve"> -</w:t>
      </w:r>
      <w:r w:rsidR="00097152">
        <w:rPr>
          <w:i/>
          <w:sz w:val="22"/>
          <w:szCs w:val="22"/>
        </w:rPr>
        <w:t>8</w:t>
      </w:r>
      <w:r w:rsidR="00097152" w:rsidRPr="00097152">
        <w:rPr>
          <w:i/>
          <w:sz w:val="22"/>
          <w:szCs w:val="22"/>
        </w:rPr>
        <w:t>0%</w:t>
      </w:r>
      <w:r w:rsidR="00097152">
        <w:rPr>
          <w:i/>
          <w:sz w:val="22"/>
          <w:szCs w:val="22"/>
        </w:rPr>
        <w:t>;</w:t>
      </w:r>
    </w:p>
    <w:p w:rsidR="00A27E6C" w:rsidRPr="00097152" w:rsidRDefault="00097152" w:rsidP="00097152">
      <w:pPr>
        <w:pStyle w:val="ListParagraph"/>
        <w:numPr>
          <w:ilvl w:val="0"/>
          <w:numId w:val="27"/>
        </w:numPr>
        <w:tabs>
          <w:tab w:val="left" w:pos="270"/>
        </w:tabs>
        <w:spacing w:line="360" w:lineRule="auto"/>
        <w:ind w:left="0" w:firstLine="0"/>
        <w:jc w:val="both"/>
        <w:rPr>
          <w:i/>
          <w:sz w:val="22"/>
          <w:szCs w:val="22"/>
        </w:rPr>
      </w:pPr>
      <w:r>
        <w:rPr>
          <w:i/>
          <w:sz w:val="22"/>
          <w:szCs w:val="22"/>
        </w:rPr>
        <w:t>Creșterea gradului minim de ocupare al camerelor din cadrul Spațiului de cazre</w:t>
      </w:r>
      <w:r w:rsidRPr="00097152">
        <w:t xml:space="preserve"> </w:t>
      </w:r>
      <w:r w:rsidRPr="00F30A66">
        <w:t>clasificat</w:t>
      </w:r>
      <w:r>
        <w:t xml:space="preserve"> ”Camere de închiriat </w:t>
      </w:r>
      <w:r w:rsidRPr="009939C8">
        <w:rPr>
          <w:vertAlign w:val="superscript"/>
        </w:rPr>
        <w:t>***</w:t>
      </w:r>
      <w:r>
        <w:t xml:space="preserve"> ”( 3 stele)</w:t>
      </w:r>
      <w:r w:rsidRPr="00097152">
        <w:rPr>
          <w:i/>
          <w:sz w:val="22"/>
          <w:szCs w:val="22"/>
        </w:rPr>
        <w:t xml:space="preserve"> </w:t>
      </w:r>
      <w:r>
        <w:rPr>
          <w:i/>
          <w:sz w:val="22"/>
          <w:szCs w:val="22"/>
        </w:rPr>
        <w:t>cu un procent de 10%/ fiecare an, astfel:</w:t>
      </w:r>
      <w:r w:rsidRPr="00A27E6C">
        <w:t xml:space="preserve"> </w:t>
      </w:r>
      <w:r w:rsidRPr="00097152">
        <w:rPr>
          <w:i/>
          <w:sz w:val="22"/>
          <w:szCs w:val="22"/>
        </w:rPr>
        <w:t>Anul I -</w:t>
      </w:r>
      <w:r>
        <w:rPr>
          <w:i/>
          <w:sz w:val="22"/>
          <w:szCs w:val="22"/>
        </w:rPr>
        <w:t>6</w:t>
      </w:r>
      <w:r w:rsidRPr="00097152">
        <w:rPr>
          <w:i/>
          <w:sz w:val="22"/>
          <w:szCs w:val="22"/>
        </w:rPr>
        <w:t>0%</w:t>
      </w:r>
      <w:r>
        <w:rPr>
          <w:i/>
          <w:sz w:val="22"/>
          <w:szCs w:val="22"/>
        </w:rPr>
        <w:t>;</w:t>
      </w:r>
      <w:r w:rsidRPr="00097152">
        <w:rPr>
          <w:i/>
          <w:sz w:val="22"/>
          <w:szCs w:val="22"/>
        </w:rPr>
        <w:t xml:space="preserve"> Anul I</w:t>
      </w:r>
      <w:r>
        <w:rPr>
          <w:i/>
          <w:sz w:val="22"/>
          <w:szCs w:val="22"/>
        </w:rPr>
        <w:t>I</w:t>
      </w:r>
      <w:r w:rsidRPr="00097152">
        <w:rPr>
          <w:i/>
          <w:sz w:val="22"/>
          <w:szCs w:val="22"/>
        </w:rPr>
        <w:t xml:space="preserve"> -</w:t>
      </w:r>
      <w:r>
        <w:rPr>
          <w:i/>
          <w:sz w:val="22"/>
          <w:szCs w:val="22"/>
        </w:rPr>
        <w:t>7</w:t>
      </w:r>
      <w:r w:rsidRPr="00097152">
        <w:rPr>
          <w:i/>
          <w:sz w:val="22"/>
          <w:szCs w:val="22"/>
        </w:rPr>
        <w:t>0%</w:t>
      </w:r>
      <w:r>
        <w:rPr>
          <w:i/>
          <w:sz w:val="22"/>
          <w:szCs w:val="22"/>
        </w:rPr>
        <w:t>;</w:t>
      </w:r>
      <w:r w:rsidRPr="00097152">
        <w:rPr>
          <w:i/>
          <w:sz w:val="22"/>
          <w:szCs w:val="22"/>
        </w:rPr>
        <w:t xml:space="preserve"> Anul I</w:t>
      </w:r>
      <w:r>
        <w:rPr>
          <w:i/>
          <w:sz w:val="22"/>
          <w:szCs w:val="22"/>
        </w:rPr>
        <w:t>II</w:t>
      </w:r>
      <w:r w:rsidRPr="00097152">
        <w:rPr>
          <w:i/>
          <w:sz w:val="22"/>
          <w:szCs w:val="22"/>
        </w:rPr>
        <w:t xml:space="preserve"> -</w:t>
      </w:r>
      <w:r>
        <w:rPr>
          <w:i/>
          <w:sz w:val="22"/>
          <w:szCs w:val="22"/>
        </w:rPr>
        <w:t>8</w:t>
      </w:r>
      <w:r w:rsidRPr="00097152">
        <w:rPr>
          <w:i/>
          <w:sz w:val="22"/>
          <w:szCs w:val="22"/>
        </w:rPr>
        <w:t>0%</w:t>
      </w:r>
      <w:r>
        <w:rPr>
          <w:i/>
          <w:sz w:val="22"/>
          <w:szCs w:val="22"/>
        </w:rPr>
        <w:t>;</w:t>
      </w:r>
      <w:r w:rsidRPr="00097152">
        <w:rPr>
          <w:i/>
          <w:sz w:val="22"/>
          <w:szCs w:val="22"/>
        </w:rPr>
        <w:t xml:space="preserve"> Anul I</w:t>
      </w:r>
      <w:r>
        <w:rPr>
          <w:i/>
          <w:sz w:val="22"/>
          <w:szCs w:val="22"/>
        </w:rPr>
        <w:t>V</w:t>
      </w:r>
      <w:r w:rsidRPr="00097152">
        <w:rPr>
          <w:i/>
          <w:sz w:val="22"/>
          <w:szCs w:val="22"/>
        </w:rPr>
        <w:t xml:space="preserve"> -</w:t>
      </w:r>
      <w:r>
        <w:rPr>
          <w:i/>
          <w:sz w:val="22"/>
          <w:szCs w:val="22"/>
        </w:rPr>
        <w:t>9</w:t>
      </w:r>
      <w:r w:rsidRPr="00097152">
        <w:rPr>
          <w:i/>
          <w:sz w:val="22"/>
          <w:szCs w:val="22"/>
        </w:rPr>
        <w:t>0%</w:t>
      </w:r>
      <w:r>
        <w:rPr>
          <w:i/>
          <w:sz w:val="22"/>
          <w:szCs w:val="22"/>
        </w:rPr>
        <w:t>;</w:t>
      </w:r>
    </w:p>
    <w:p w:rsidR="00097152" w:rsidRDefault="004D75B4" w:rsidP="00097152">
      <w:pPr>
        <w:pStyle w:val="ListParagraph"/>
        <w:numPr>
          <w:ilvl w:val="0"/>
          <w:numId w:val="27"/>
        </w:numPr>
        <w:tabs>
          <w:tab w:val="left" w:pos="270"/>
        </w:tabs>
        <w:spacing w:line="360" w:lineRule="auto"/>
        <w:ind w:left="0" w:firstLine="0"/>
        <w:jc w:val="both"/>
        <w:rPr>
          <w:i/>
          <w:sz w:val="22"/>
          <w:szCs w:val="22"/>
        </w:rPr>
      </w:pPr>
      <w:r>
        <w:rPr>
          <w:i/>
          <w:sz w:val="22"/>
          <w:szCs w:val="22"/>
        </w:rPr>
        <w:t xml:space="preserve">Operaționalizarea și dezvoltarea </w:t>
      </w:r>
      <w:r w:rsidRPr="004D75B4">
        <w:rPr>
          <w:i/>
          <w:sz w:val="22"/>
          <w:szCs w:val="22"/>
        </w:rPr>
        <w:t>Târgul</w:t>
      </w:r>
      <w:r w:rsidR="0056724D">
        <w:rPr>
          <w:i/>
          <w:sz w:val="22"/>
          <w:szCs w:val="22"/>
        </w:rPr>
        <w:t>ui</w:t>
      </w:r>
      <w:r w:rsidRPr="004D75B4">
        <w:rPr>
          <w:i/>
          <w:sz w:val="22"/>
          <w:szCs w:val="22"/>
        </w:rPr>
        <w:t xml:space="preserve"> specializat de animale și cereale Făgăraș</w:t>
      </w:r>
    </w:p>
    <w:p w:rsidR="00097152" w:rsidRDefault="004D75B4" w:rsidP="00097152">
      <w:pPr>
        <w:pStyle w:val="ListParagraph"/>
        <w:numPr>
          <w:ilvl w:val="0"/>
          <w:numId w:val="27"/>
        </w:numPr>
        <w:tabs>
          <w:tab w:val="left" w:pos="270"/>
        </w:tabs>
        <w:spacing w:line="360" w:lineRule="auto"/>
        <w:ind w:left="0" w:firstLine="0"/>
        <w:jc w:val="both"/>
        <w:rPr>
          <w:i/>
          <w:sz w:val="22"/>
          <w:szCs w:val="22"/>
        </w:rPr>
      </w:pPr>
      <w:r w:rsidRPr="00097152">
        <w:rPr>
          <w:i/>
          <w:sz w:val="22"/>
          <w:szCs w:val="22"/>
        </w:rPr>
        <w:t>Opera</w:t>
      </w:r>
      <w:r w:rsidR="0056724D" w:rsidRPr="00097152">
        <w:rPr>
          <w:i/>
          <w:sz w:val="22"/>
          <w:szCs w:val="22"/>
        </w:rPr>
        <w:t xml:space="preserve">ționalizarea </w:t>
      </w:r>
      <w:r w:rsidRPr="00097152">
        <w:rPr>
          <w:i/>
          <w:sz w:val="22"/>
          <w:szCs w:val="22"/>
        </w:rPr>
        <w:t>Abatorul</w:t>
      </w:r>
      <w:r w:rsidRPr="00097152">
        <w:rPr>
          <w:i/>
          <w:sz w:val="22"/>
          <w:szCs w:val="22"/>
          <w:lang w:val="ro-RO"/>
        </w:rPr>
        <w:t>ui</w:t>
      </w:r>
      <w:r w:rsidRPr="00097152">
        <w:rPr>
          <w:i/>
          <w:sz w:val="22"/>
          <w:szCs w:val="22"/>
        </w:rPr>
        <w:t xml:space="preserve"> - cent</w:t>
      </w:r>
      <w:r w:rsidR="0056724D" w:rsidRPr="00097152">
        <w:rPr>
          <w:i/>
          <w:sz w:val="22"/>
          <w:szCs w:val="22"/>
        </w:rPr>
        <w:t>rul de sacrificare animale mici</w:t>
      </w:r>
    </w:p>
    <w:p w:rsidR="0056724D" w:rsidRPr="00097152" w:rsidRDefault="0056724D" w:rsidP="00097152">
      <w:pPr>
        <w:pStyle w:val="ListParagraph"/>
        <w:numPr>
          <w:ilvl w:val="0"/>
          <w:numId w:val="27"/>
        </w:numPr>
        <w:tabs>
          <w:tab w:val="left" w:pos="270"/>
        </w:tabs>
        <w:spacing w:line="360" w:lineRule="auto"/>
        <w:ind w:left="0" w:firstLine="0"/>
        <w:jc w:val="both"/>
        <w:rPr>
          <w:i/>
          <w:sz w:val="22"/>
          <w:szCs w:val="22"/>
        </w:rPr>
      </w:pPr>
      <w:r w:rsidRPr="00097152">
        <w:rPr>
          <w:i/>
          <w:sz w:val="22"/>
          <w:szCs w:val="22"/>
          <w:lang w:val="ro-RO"/>
        </w:rPr>
        <w:t>Dezvoltarea segmentului de vânzare  en-gros  a produselor  specifice a fi comercializate în cadrul</w:t>
      </w:r>
      <w:r w:rsidRPr="00097152">
        <w:rPr>
          <w:i/>
          <w:sz w:val="22"/>
          <w:szCs w:val="22"/>
        </w:rPr>
        <w:t xml:space="preserve"> Târgului specializat de animale și cereale Făgăraș</w:t>
      </w:r>
    </w:p>
    <w:p w:rsidR="0056724D" w:rsidRDefault="0056724D" w:rsidP="0056724D">
      <w:pPr>
        <w:pStyle w:val="ListParagraph"/>
        <w:numPr>
          <w:ilvl w:val="0"/>
          <w:numId w:val="27"/>
        </w:numPr>
        <w:tabs>
          <w:tab w:val="left" w:pos="270"/>
        </w:tabs>
        <w:spacing w:line="360" w:lineRule="auto"/>
        <w:ind w:left="0" w:firstLine="0"/>
        <w:jc w:val="both"/>
        <w:rPr>
          <w:i/>
          <w:sz w:val="22"/>
          <w:szCs w:val="22"/>
        </w:rPr>
      </w:pPr>
      <w:r>
        <w:rPr>
          <w:i/>
          <w:sz w:val="22"/>
          <w:szCs w:val="22"/>
        </w:rPr>
        <w:t xml:space="preserve">Dezvoltarea și operaționalizarea segmentului de bursă/piață de produse piscicole în perimetrul </w:t>
      </w:r>
      <w:r w:rsidRPr="004D75B4">
        <w:rPr>
          <w:i/>
          <w:sz w:val="22"/>
          <w:szCs w:val="22"/>
        </w:rPr>
        <w:t>Târgul</w:t>
      </w:r>
      <w:r>
        <w:rPr>
          <w:i/>
          <w:sz w:val="22"/>
          <w:szCs w:val="22"/>
        </w:rPr>
        <w:t>ui</w:t>
      </w:r>
      <w:r w:rsidRPr="004D75B4">
        <w:rPr>
          <w:i/>
          <w:sz w:val="22"/>
          <w:szCs w:val="22"/>
        </w:rPr>
        <w:t xml:space="preserve"> specializat de animale și cereale Făgăraș</w:t>
      </w:r>
    </w:p>
    <w:p w:rsidR="004D75B4" w:rsidRPr="00097152" w:rsidRDefault="00097152" w:rsidP="004E2438">
      <w:pPr>
        <w:pStyle w:val="ListParagraph"/>
        <w:numPr>
          <w:ilvl w:val="0"/>
          <w:numId w:val="27"/>
        </w:numPr>
        <w:tabs>
          <w:tab w:val="left" w:pos="270"/>
        </w:tabs>
        <w:spacing w:line="360" w:lineRule="auto"/>
        <w:ind w:left="0" w:firstLine="0"/>
        <w:jc w:val="both"/>
        <w:rPr>
          <w:i/>
          <w:sz w:val="22"/>
          <w:szCs w:val="22"/>
        </w:rPr>
      </w:pPr>
      <w:r w:rsidRPr="00097152">
        <w:rPr>
          <w:i/>
          <w:sz w:val="22"/>
          <w:szCs w:val="22"/>
        </w:rPr>
        <w:t>Dezvoltarea și operaționalizarea unui Complex de agreement prin inchirierea și folosirea ambarcațiunilor de agreement fără motor pe lacul Cetății.</w:t>
      </w:r>
    </w:p>
    <w:p w:rsidR="007B0A90" w:rsidRPr="00162F5A" w:rsidRDefault="007B0A90" w:rsidP="007B0A90">
      <w:pPr>
        <w:pStyle w:val="Heading1"/>
        <w:numPr>
          <w:ilvl w:val="0"/>
          <w:numId w:val="3"/>
        </w:numPr>
        <w:shd w:val="clear" w:color="auto" w:fill="F2F2F2"/>
        <w:ind w:left="709" w:hanging="349"/>
        <w:rPr>
          <w:rFonts w:ascii="Times New Roman" w:hAnsi="Times New Roman" w:cs="Times New Roman"/>
          <w:b/>
          <w:bCs/>
          <w:color w:val="auto"/>
          <w:sz w:val="22"/>
          <w:szCs w:val="22"/>
          <w:lang w:val="ro-RO"/>
        </w:rPr>
      </w:pPr>
      <w:bookmarkStart w:id="1" w:name="_Toc87854153"/>
      <w:r w:rsidRPr="00162F5A">
        <w:rPr>
          <w:rFonts w:ascii="Times New Roman" w:hAnsi="Times New Roman" w:cs="Times New Roman"/>
          <w:b/>
          <w:bCs/>
          <w:color w:val="auto"/>
          <w:sz w:val="22"/>
          <w:szCs w:val="22"/>
          <w:lang w:val="ro-RO"/>
        </w:rPr>
        <w:t xml:space="preserve">Viziunea generală a autorității publice tutelare şi a acționarului, cu privire la misiunea şi obiectivele </w:t>
      </w:r>
      <w:bookmarkEnd w:id="1"/>
      <w:r w:rsidR="00E32990" w:rsidRPr="00E32990">
        <w:rPr>
          <w:rFonts w:ascii="Times New Roman" w:hAnsi="Times New Roman" w:cs="Times New Roman"/>
          <w:b/>
          <w:bCs/>
          <w:color w:val="auto"/>
          <w:sz w:val="22"/>
          <w:szCs w:val="22"/>
        </w:rPr>
        <w:t xml:space="preserve">SC.Piețe, Târguri și Oboare </w:t>
      </w:r>
      <w:r w:rsidR="003E3CD9" w:rsidRPr="003E3CD9">
        <w:rPr>
          <w:rFonts w:ascii="Times New Roman" w:hAnsi="Times New Roman" w:cs="Times New Roman"/>
          <w:b/>
          <w:bCs/>
          <w:color w:val="auto"/>
          <w:sz w:val="22"/>
          <w:szCs w:val="22"/>
        </w:rPr>
        <w:t xml:space="preserve">Făgăraș </w:t>
      </w:r>
      <w:r w:rsidR="00E32990" w:rsidRPr="00E32990">
        <w:rPr>
          <w:rFonts w:ascii="Times New Roman" w:hAnsi="Times New Roman" w:cs="Times New Roman"/>
          <w:b/>
          <w:bCs/>
          <w:color w:val="auto"/>
          <w:sz w:val="22"/>
          <w:szCs w:val="22"/>
        </w:rPr>
        <w:t>SRL</w:t>
      </w:r>
      <w:r w:rsidR="00DD01D6">
        <w:rPr>
          <w:rFonts w:ascii="Times New Roman" w:hAnsi="Times New Roman" w:cs="Times New Roman"/>
          <w:b/>
          <w:bCs/>
          <w:color w:val="auto"/>
          <w:sz w:val="22"/>
          <w:szCs w:val="22"/>
          <w:lang w:val="ro-RO"/>
        </w:rPr>
        <w:t xml:space="preserve">: </w:t>
      </w:r>
      <w:r w:rsidRPr="00162F5A">
        <w:rPr>
          <w:rFonts w:ascii="Times New Roman" w:hAnsi="Times New Roman" w:cs="Times New Roman"/>
          <w:b/>
          <w:bCs/>
          <w:color w:val="auto"/>
          <w:sz w:val="22"/>
          <w:szCs w:val="22"/>
          <w:lang w:val="ro-RO"/>
        </w:rPr>
        <w:t xml:space="preserve"> </w:t>
      </w:r>
    </w:p>
    <w:p w:rsidR="007B0A90" w:rsidRPr="00B0325E" w:rsidRDefault="007B0A90" w:rsidP="007B0A90">
      <w:pPr>
        <w:spacing w:line="360" w:lineRule="auto"/>
        <w:jc w:val="both"/>
        <w:rPr>
          <w:sz w:val="22"/>
          <w:szCs w:val="22"/>
          <w:lang w:val="ro-RO"/>
        </w:rPr>
      </w:pPr>
    </w:p>
    <w:p w:rsidR="007B0A90" w:rsidRPr="00B0325E" w:rsidRDefault="007B0A90" w:rsidP="007B0A90">
      <w:pPr>
        <w:spacing w:line="360" w:lineRule="auto"/>
        <w:jc w:val="both"/>
        <w:rPr>
          <w:sz w:val="22"/>
          <w:szCs w:val="22"/>
          <w:lang w:val="ro-RO"/>
        </w:rPr>
      </w:pPr>
      <w:r w:rsidRPr="00B0325E">
        <w:rPr>
          <w:b/>
          <w:bCs/>
          <w:sz w:val="22"/>
          <w:szCs w:val="22"/>
          <w:lang w:val="ro-RO"/>
        </w:rPr>
        <w:t>Viziunea generală</w:t>
      </w:r>
      <w:r w:rsidRPr="00B0325E">
        <w:rPr>
          <w:sz w:val="22"/>
          <w:szCs w:val="22"/>
          <w:lang w:val="ro-RO"/>
        </w:rPr>
        <w:t xml:space="preserve"> a  autorității publice tutelare pentru </w:t>
      </w:r>
      <w:r w:rsidR="00E32990">
        <w:t xml:space="preserve">SC.Piețe, Târguri și Oboare </w:t>
      </w:r>
      <w:r w:rsidR="003E3CD9" w:rsidRPr="003E3CD9">
        <w:t xml:space="preserve">Făgăraș </w:t>
      </w:r>
      <w:r w:rsidR="00E32990">
        <w:t>SRL</w:t>
      </w:r>
      <w:r w:rsidR="00E32990" w:rsidRPr="002D7B5B">
        <w:t xml:space="preserve"> </w:t>
      </w:r>
      <w:r w:rsidRPr="00B0325E">
        <w:rPr>
          <w:sz w:val="22"/>
          <w:szCs w:val="22"/>
          <w:lang w:val="ro-RO"/>
        </w:rPr>
        <w:t xml:space="preserve">este de a asigura </w:t>
      </w:r>
      <w:r w:rsidR="0002355B">
        <w:rPr>
          <w:sz w:val="22"/>
          <w:szCs w:val="22"/>
          <w:lang w:val="ro-RO"/>
        </w:rPr>
        <w:t>continuitate, eficiență</w:t>
      </w:r>
      <w:r w:rsidRPr="00B0325E">
        <w:rPr>
          <w:sz w:val="22"/>
          <w:szCs w:val="22"/>
          <w:lang w:val="ro-RO"/>
        </w:rPr>
        <w:t xml:space="preserve"> și calitate</w:t>
      </w:r>
      <w:r w:rsidR="00341EC9">
        <w:rPr>
          <w:sz w:val="22"/>
          <w:szCs w:val="22"/>
          <w:lang w:val="ro-RO"/>
        </w:rPr>
        <w:t xml:space="preserve"> în serviciile prestate în beneficiul </w:t>
      </w:r>
      <w:r w:rsidR="00C21CEF">
        <w:rPr>
          <w:sz w:val="22"/>
          <w:szCs w:val="22"/>
          <w:lang w:val="ro-RO"/>
        </w:rPr>
        <w:t>întregii  populați</w:t>
      </w:r>
      <w:r w:rsidRPr="00B0325E">
        <w:rPr>
          <w:sz w:val="22"/>
          <w:szCs w:val="22"/>
          <w:lang w:val="ro-RO"/>
        </w:rPr>
        <w:t xml:space="preserve">i </w:t>
      </w:r>
      <w:r w:rsidR="00C21CEF">
        <w:rPr>
          <w:sz w:val="22"/>
          <w:szCs w:val="22"/>
          <w:lang w:val="ro-RO"/>
        </w:rPr>
        <w:t xml:space="preserve">( persoane fizice și juridice) </w:t>
      </w:r>
      <w:r w:rsidR="00341EC9">
        <w:rPr>
          <w:sz w:val="22"/>
          <w:szCs w:val="22"/>
          <w:lang w:val="ro-RO"/>
        </w:rPr>
        <w:t xml:space="preserve">de pe </w:t>
      </w:r>
      <w:r w:rsidRPr="00B0325E">
        <w:rPr>
          <w:sz w:val="22"/>
          <w:szCs w:val="22"/>
          <w:lang w:val="ro-RO"/>
        </w:rPr>
        <w:t xml:space="preserve">raza municipiului </w:t>
      </w:r>
      <w:r w:rsidR="00341EC9">
        <w:rPr>
          <w:sz w:val="22"/>
          <w:szCs w:val="22"/>
          <w:lang w:val="ro-RO"/>
        </w:rPr>
        <w:t xml:space="preserve">Făgăraș </w:t>
      </w:r>
      <w:r w:rsidRPr="00B0325E">
        <w:rPr>
          <w:sz w:val="22"/>
          <w:szCs w:val="22"/>
          <w:lang w:val="ro-RO"/>
        </w:rPr>
        <w:t xml:space="preserve">, pentru serviciile oferite, folosind personal </w:t>
      </w:r>
      <w:r w:rsidR="00C21CEF">
        <w:rPr>
          <w:sz w:val="22"/>
          <w:szCs w:val="22"/>
          <w:lang w:val="ro-RO"/>
        </w:rPr>
        <w:t>calificat profesional.</w:t>
      </w:r>
      <w:r w:rsidRPr="00B0325E">
        <w:rPr>
          <w:sz w:val="22"/>
          <w:szCs w:val="22"/>
          <w:lang w:val="ro-RO"/>
        </w:rPr>
        <w:t xml:space="preserve"> </w:t>
      </w:r>
    </w:p>
    <w:p w:rsidR="007B0A90" w:rsidRPr="00A65A69" w:rsidRDefault="00E32990" w:rsidP="00A65A69">
      <w:pPr>
        <w:pStyle w:val="ListParagraph"/>
        <w:numPr>
          <w:ilvl w:val="0"/>
          <w:numId w:val="19"/>
        </w:numPr>
        <w:spacing w:line="360" w:lineRule="auto"/>
        <w:ind w:left="0" w:firstLine="0"/>
        <w:jc w:val="both"/>
        <w:rPr>
          <w:sz w:val="22"/>
          <w:szCs w:val="22"/>
          <w:lang w:val="ro-RO"/>
        </w:rPr>
      </w:pPr>
      <w:r>
        <w:t>SC.Piețe, Târguri și Oboare</w:t>
      </w:r>
      <w:r w:rsidR="003E3CD9" w:rsidRPr="003E3CD9">
        <w:t xml:space="preserve"> Făgăraș</w:t>
      </w:r>
      <w:r>
        <w:t xml:space="preserve"> SRL</w:t>
      </w:r>
      <w:r w:rsidRPr="002D7B5B">
        <w:t xml:space="preserve"> </w:t>
      </w:r>
      <w:r w:rsidR="007B0A90" w:rsidRPr="00A65A69">
        <w:rPr>
          <w:sz w:val="22"/>
          <w:szCs w:val="22"/>
          <w:lang w:val="ro-RO"/>
        </w:rPr>
        <w:t>se va preocupa constant de</w:t>
      </w:r>
      <w:r w:rsidR="00A65A69" w:rsidRPr="00A65A69">
        <w:rPr>
          <w:sz w:val="22"/>
          <w:szCs w:val="22"/>
          <w:lang w:val="ro-RO"/>
        </w:rPr>
        <w:t xml:space="preserve"> următoarele </w:t>
      </w:r>
      <w:r w:rsidR="00A65A69" w:rsidRPr="00CA6C83">
        <w:rPr>
          <w:b/>
          <w:sz w:val="22"/>
          <w:szCs w:val="22"/>
          <w:lang w:val="ro-RO"/>
        </w:rPr>
        <w:t>obiective generale</w:t>
      </w:r>
      <w:r w:rsidR="00A65A69" w:rsidRPr="00A65A69">
        <w:rPr>
          <w:sz w:val="22"/>
          <w:szCs w:val="22"/>
          <w:lang w:val="ro-RO"/>
        </w:rPr>
        <w:t xml:space="preserve"> </w:t>
      </w:r>
      <w:r w:rsidR="007B0A90" w:rsidRPr="00A65A69">
        <w:rPr>
          <w:sz w:val="22"/>
          <w:szCs w:val="22"/>
          <w:lang w:val="ro-RO"/>
        </w:rPr>
        <w:t>:</w:t>
      </w:r>
    </w:p>
    <w:p w:rsidR="004D751A" w:rsidRDefault="00F117AF" w:rsidP="004D751A">
      <w:pPr>
        <w:numPr>
          <w:ilvl w:val="0"/>
          <w:numId w:val="12"/>
        </w:numPr>
        <w:spacing w:line="360" w:lineRule="auto"/>
        <w:ind w:left="0" w:firstLine="180"/>
        <w:jc w:val="both"/>
        <w:rPr>
          <w:sz w:val="22"/>
          <w:szCs w:val="22"/>
          <w:lang w:val="ro-RO"/>
        </w:rPr>
      </w:pPr>
      <w:r>
        <w:rPr>
          <w:sz w:val="22"/>
          <w:szCs w:val="22"/>
          <w:lang w:val="ro-RO"/>
        </w:rPr>
        <w:lastRenderedPageBreak/>
        <w:t>i</w:t>
      </w:r>
      <w:r w:rsidR="007B0A90" w:rsidRPr="00B0325E">
        <w:rPr>
          <w:sz w:val="22"/>
          <w:szCs w:val="22"/>
          <w:lang w:val="ro-RO"/>
        </w:rPr>
        <w:t xml:space="preserve">mplementarea și operaționalizarea principiilor de bună guvernanță la nivelul </w:t>
      </w:r>
      <w:r w:rsidR="007F7E5F">
        <w:rPr>
          <w:sz w:val="22"/>
          <w:szCs w:val="22"/>
          <w:lang w:val="ro-RO"/>
        </w:rPr>
        <w:t>societății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satisfacerea cerinţelor şi nevoilor de utilitate publică ale comunităţilor locale şi creşterea calităţii vieţii;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administrarea şi gestionarea infrastructurii edilitar-urbane a unităţilor administrativ-teritoriale în</w:t>
      </w:r>
      <w:r w:rsidR="00A44B2F">
        <w:rPr>
          <w:rFonts w:eastAsiaTheme="minorHAnsi"/>
        </w:rPr>
        <w:t xml:space="preserve"> interesul comunităţilor locale </w:t>
      </w:r>
      <w:r w:rsidR="00A44B2F" w:rsidRPr="00A44B2F">
        <w:rPr>
          <w:rFonts w:eastAsiaTheme="minorHAnsi"/>
          <w:i/>
        </w:rPr>
        <w:t>aflate in administrarea lor</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funcţionarea şi exploatarea în condiţii de siguranţa, rentabilitate şi eficienta economică a infrastructurii edilitar-urbane aferente;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ridicarea continua a standardelor şi a indicatorilor de performanta ai serviciilor prestate;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crearea, dezvoltarea şi modernizarea infrastructurii edilitar-urbane a unităţilor administrativ-teritoriale, în corelare cu planurile şi documentaţiile de urbanism şi amenajare a teritoriului;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aplicarea principiilor economiei de piaţa şi ale liberei concurente;</w:t>
      </w:r>
    </w:p>
    <w:p w:rsidR="004D751A" w:rsidRPr="00A44B2F" w:rsidRDefault="004D751A" w:rsidP="00A44B2F">
      <w:pPr>
        <w:numPr>
          <w:ilvl w:val="0"/>
          <w:numId w:val="12"/>
        </w:numPr>
        <w:spacing w:line="360" w:lineRule="auto"/>
        <w:ind w:left="0" w:firstLine="180"/>
        <w:jc w:val="both"/>
        <w:rPr>
          <w:lang w:val="ro-RO"/>
        </w:rPr>
      </w:pPr>
      <w:r w:rsidRPr="004D751A">
        <w:rPr>
          <w:rFonts w:eastAsiaTheme="minorHAnsi"/>
        </w:rPr>
        <w:t>protejarea domeniului public şi privat şi p</w:t>
      </w:r>
      <w:r w:rsidR="00A44B2F">
        <w:rPr>
          <w:rFonts w:eastAsiaTheme="minorHAnsi"/>
        </w:rPr>
        <w:t>unerea în valoare a acestuia</w:t>
      </w:r>
      <w:r w:rsidR="00A44B2F" w:rsidRPr="00A44B2F">
        <w:rPr>
          <w:rFonts w:eastAsiaTheme="minorHAnsi"/>
          <w:i/>
        </w:rPr>
        <w:t xml:space="preserve"> aflate in administrarea lor</w:t>
      </w:r>
    </w:p>
    <w:p w:rsidR="004D751A" w:rsidRPr="004D751A" w:rsidRDefault="00A44B2F" w:rsidP="004D751A">
      <w:pPr>
        <w:numPr>
          <w:ilvl w:val="0"/>
          <w:numId w:val="12"/>
        </w:numPr>
        <w:spacing w:line="360" w:lineRule="auto"/>
        <w:ind w:left="0" w:firstLine="180"/>
        <w:jc w:val="both"/>
        <w:rPr>
          <w:lang w:val="ro-RO"/>
        </w:rPr>
      </w:pPr>
      <w:r>
        <w:rPr>
          <w:rFonts w:eastAsiaTheme="minorHAnsi"/>
        </w:rPr>
        <w:t xml:space="preserve"> asigură </w:t>
      </w:r>
      <w:r w:rsidR="004D751A" w:rsidRPr="004D751A">
        <w:rPr>
          <w:rFonts w:eastAsiaTheme="minorHAnsi"/>
        </w:rPr>
        <w:t>protecţia igienei şi sănătăţii publice, în conformitate cu reglementările specifice în vigoare.</w:t>
      </w:r>
    </w:p>
    <w:p w:rsidR="00A65A69" w:rsidRDefault="00A65A69" w:rsidP="004D751A">
      <w:pPr>
        <w:numPr>
          <w:ilvl w:val="0"/>
          <w:numId w:val="12"/>
        </w:numPr>
        <w:spacing w:line="360" w:lineRule="auto"/>
        <w:ind w:left="0" w:firstLine="180"/>
        <w:jc w:val="both"/>
        <w:rPr>
          <w:sz w:val="22"/>
          <w:szCs w:val="22"/>
          <w:lang w:val="ro-RO"/>
        </w:rPr>
      </w:pPr>
      <w:r>
        <w:rPr>
          <w:sz w:val="22"/>
          <w:szCs w:val="22"/>
          <w:lang w:val="ro-RO"/>
        </w:rPr>
        <w:t>Utilizarea tuturor resurselor pentru îmbunătățirea continuă a eficacității si</w:t>
      </w:r>
      <w:r w:rsidR="00203B72">
        <w:rPr>
          <w:sz w:val="22"/>
          <w:szCs w:val="22"/>
          <w:lang w:val="ro-RO"/>
        </w:rPr>
        <w:t>stemului de management și securi</w:t>
      </w:r>
      <w:r>
        <w:rPr>
          <w:sz w:val="22"/>
          <w:szCs w:val="22"/>
          <w:lang w:val="ro-RO"/>
        </w:rPr>
        <w:t>tății ocupaționale pentru realizarea gradului de satisfacție a angajaților</w:t>
      </w:r>
    </w:p>
    <w:p w:rsidR="00A65A69" w:rsidRDefault="00F117AF" w:rsidP="004D751A">
      <w:pPr>
        <w:numPr>
          <w:ilvl w:val="0"/>
          <w:numId w:val="12"/>
        </w:numPr>
        <w:spacing w:line="360" w:lineRule="auto"/>
        <w:ind w:left="0" w:firstLine="180"/>
        <w:jc w:val="both"/>
        <w:rPr>
          <w:sz w:val="22"/>
          <w:szCs w:val="22"/>
          <w:lang w:val="ro-RO"/>
        </w:rPr>
      </w:pPr>
      <w:r>
        <w:rPr>
          <w:sz w:val="22"/>
          <w:szCs w:val="22"/>
          <w:lang w:val="ro-RO"/>
        </w:rPr>
        <w:t>î</w:t>
      </w:r>
      <w:r w:rsidR="00A65A69">
        <w:rPr>
          <w:sz w:val="22"/>
          <w:szCs w:val="22"/>
          <w:lang w:val="ro-RO"/>
        </w:rPr>
        <w:t>mbunătățirea performanțelor de mediu prin controlul și reducerea impactului activităților prestate asupra mediului și prin adoptarea unui comportament preventiv</w:t>
      </w:r>
    </w:p>
    <w:p w:rsidR="007B0A90" w:rsidRDefault="00F117AF" w:rsidP="004D751A">
      <w:pPr>
        <w:numPr>
          <w:ilvl w:val="0"/>
          <w:numId w:val="12"/>
        </w:numPr>
        <w:spacing w:line="360" w:lineRule="auto"/>
        <w:ind w:left="0" w:firstLine="180"/>
        <w:jc w:val="both"/>
        <w:rPr>
          <w:sz w:val="22"/>
          <w:szCs w:val="22"/>
          <w:lang w:val="ro-RO"/>
        </w:rPr>
      </w:pPr>
      <w:r>
        <w:rPr>
          <w:sz w:val="22"/>
          <w:szCs w:val="22"/>
          <w:lang w:val="ro-RO"/>
        </w:rPr>
        <w:t>r</w:t>
      </w:r>
      <w:r w:rsidR="007B0A90" w:rsidRPr="00B0325E">
        <w:rPr>
          <w:sz w:val="22"/>
          <w:szCs w:val="22"/>
          <w:lang w:val="ro-RO"/>
        </w:rPr>
        <w:t>ealizarea progr</w:t>
      </w:r>
      <w:r w:rsidR="00A65A69">
        <w:rPr>
          <w:sz w:val="22"/>
          <w:szCs w:val="22"/>
          <w:lang w:val="ro-RO"/>
        </w:rPr>
        <w:t xml:space="preserve">amului de investiții necesare </w:t>
      </w:r>
      <w:r w:rsidR="007B0A90" w:rsidRPr="00B0325E">
        <w:rPr>
          <w:sz w:val="22"/>
          <w:szCs w:val="22"/>
          <w:lang w:val="ro-RO"/>
        </w:rPr>
        <w:t xml:space="preserve"> care să sprijine dezvoltarea pe termen mediu și lung a </w:t>
      </w:r>
      <w:r w:rsidR="00A65A69">
        <w:rPr>
          <w:sz w:val="22"/>
          <w:szCs w:val="22"/>
          <w:lang w:val="ro-RO"/>
        </w:rPr>
        <w:t xml:space="preserve">societății </w:t>
      </w:r>
      <w:r w:rsidR="007B0A90">
        <w:rPr>
          <w:sz w:val="22"/>
          <w:szCs w:val="22"/>
          <w:lang w:val="ro-RO"/>
        </w:rPr>
        <w:t>,</w:t>
      </w:r>
      <w:r w:rsidR="00A65A69">
        <w:rPr>
          <w:sz w:val="22"/>
          <w:szCs w:val="22"/>
          <w:lang w:val="ro-RO"/>
        </w:rPr>
        <w:t xml:space="preserve"> din surse proprii/externe </w:t>
      </w:r>
      <w:r w:rsidR="007B0A90" w:rsidRPr="00B0325E">
        <w:rPr>
          <w:sz w:val="22"/>
          <w:szCs w:val="22"/>
          <w:lang w:val="ro-RO"/>
        </w:rPr>
        <w:t xml:space="preserve">sau cu un cost de îndatorare sustenabil, </w:t>
      </w:r>
    </w:p>
    <w:p w:rsidR="007B0A90" w:rsidRDefault="00CA6C83" w:rsidP="00CA6C83">
      <w:pPr>
        <w:pStyle w:val="ListParagraph"/>
        <w:numPr>
          <w:ilvl w:val="0"/>
          <w:numId w:val="19"/>
        </w:numPr>
        <w:spacing w:line="360" w:lineRule="auto"/>
        <w:jc w:val="both"/>
        <w:rPr>
          <w:sz w:val="22"/>
          <w:szCs w:val="22"/>
          <w:lang w:val="ro-RO"/>
        </w:rPr>
      </w:pPr>
      <w:r w:rsidRPr="007F5A0B">
        <w:rPr>
          <w:b/>
          <w:sz w:val="22"/>
          <w:szCs w:val="22"/>
          <w:lang w:val="ro-RO"/>
        </w:rPr>
        <w:t>Obiective strategice</w:t>
      </w:r>
      <w:r>
        <w:rPr>
          <w:sz w:val="22"/>
          <w:szCs w:val="22"/>
          <w:lang w:val="ro-RO"/>
        </w:rPr>
        <w:t xml:space="preserve"> de dezvoltare:</w:t>
      </w:r>
    </w:p>
    <w:p w:rsidR="002D5B7E" w:rsidRPr="00C72ADD" w:rsidRDefault="002D5B7E" w:rsidP="00C72ADD">
      <w:pPr>
        <w:pStyle w:val="ListParagraph"/>
        <w:spacing w:line="360" w:lineRule="auto"/>
        <w:ind w:left="0" w:firstLine="720"/>
        <w:jc w:val="both"/>
        <w:rPr>
          <w:sz w:val="22"/>
          <w:szCs w:val="22"/>
        </w:rPr>
      </w:pPr>
      <w:r w:rsidRPr="002D5B7E">
        <w:rPr>
          <w:sz w:val="22"/>
          <w:szCs w:val="22"/>
          <w:lang w:val="ro-RO"/>
        </w:rPr>
        <w:t>Obiectivele strategice de dezvoltare</w:t>
      </w:r>
      <w:r>
        <w:rPr>
          <w:sz w:val="22"/>
          <w:szCs w:val="22"/>
          <w:lang w:val="ro-RO"/>
        </w:rPr>
        <w:t xml:space="preserve"> de la nivelul socității  vor fi elaborate în </w:t>
      </w:r>
      <w:r w:rsidR="00DC2497">
        <w:rPr>
          <w:sz w:val="22"/>
          <w:szCs w:val="22"/>
          <w:lang w:val="ro-RO"/>
        </w:rPr>
        <w:t xml:space="preserve">conformitate cu prevederile </w:t>
      </w:r>
      <w:r>
        <w:rPr>
          <w:sz w:val="22"/>
          <w:szCs w:val="22"/>
          <w:lang w:val="ro-RO"/>
        </w:rPr>
        <w:t xml:space="preserve"> </w:t>
      </w:r>
      <w:r w:rsidR="00DC2497">
        <w:rPr>
          <w:sz w:val="22"/>
          <w:szCs w:val="22"/>
          <w:lang w:val="ro-RO"/>
        </w:rPr>
        <w:t xml:space="preserve">art. 27 alin.3 din OG nr. 71/2002 </w:t>
      </w:r>
      <w:r w:rsidR="00C72ADD" w:rsidRPr="00C72ADD">
        <w:rPr>
          <w:sz w:val="22"/>
          <w:szCs w:val="22"/>
        </w:rPr>
        <w:t>privind organizarea şi funcţionarea serviciilor publice de administrare a domeniului public şi privat de interes local</w:t>
      </w:r>
      <w:r>
        <w:rPr>
          <w:sz w:val="22"/>
          <w:szCs w:val="22"/>
          <w:lang w:val="ro-RO"/>
        </w:rPr>
        <w:t>, cu modificările și completările ultrioare, și se vor corela cu cele adopatate la nivelul unității administrativ-teritoriale care a delegat servici</w:t>
      </w:r>
      <w:r w:rsidR="00C72ADD">
        <w:rPr>
          <w:sz w:val="22"/>
          <w:szCs w:val="22"/>
          <w:lang w:val="ro-RO"/>
        </w:rPr>
        <w:t>ul către oprator</w:t>
      </w:r>
      <w:r>
        <w:rPr>
          <w:sz w:val="22"/>
          <w:szCs w:val="22"/>
          <w:lang w:val="ro-RO"/>
        </w:rPr>
        <w:t>:</w:t>
      </w:r>
    </w:p>
    <w:p w:rsidR="004D751A" w:rsidRPr="004D751A" w:rsidRDefault="004D751A" w:rsidP="004D751A">
      <w:pPr>
        <w:spacing w:line="360" w:lineRule="auto"/>
        <w:jc w:val="both"/>
        <w:rPr>
          <w:sz w:val="22"/>
          <w:szCs w:val="22"/>
        </w:rPr>
      </w:pPr>
      <w:r w:rsidRPr="004D751A">
        <w:rPr>
          <w:sz w:val="22"/>
          <w:szCs w:val="22"/>
        </w:rPr>
        <w:t>a) orientarea serviciilor de administrare a domeniului public şi privat către utilizatori;</w:t>
      </w:r>
    </w:p>
    <w:p w:rsidR="004D751A" w:rsidRPr="004D751A" w:rsidRDefault="004D751A" w:rsidP="004D751A">
      <w:pPr>
        <w:spacing w:line="360" w:lineRule="auto"/>
        <w:jc w:val="both"/>
        <w:rPr>
          <w:sz w:val="22"/>
          <w:szCs w:val="22"/>
        </w:rPr>
      </w:pPr>
      <w:r w:rsidRPr="004D751A">
        <w:rPr>
          <w:sz w:val="22"/>
          <w:szCs w:val="22"/>
        </w:rPr>
        <w:t>b) îmbunătăţirea calităţii mediului de viaţa natural şi/sau construit;</w:t>
      </w:r>
    </w:p>
    <w:p w:rsidR="004D751A" w:rsidRPr="004D751A" w:rsidRDefault="004D751A" w:rsidP="004D751A">
      <w:pPr>
        <w:spacing w:line="360" w:lineRule="auto"/>
        <w:jc w:val="both"/>
        <w:rPr>
          <w:sz w:val="22"/>
          <w:szCs w:val="22"/>
        </w:rPr>
      </w:pPr>
      <w:r w:rsidRPr="004D751A">
        <w:rPr>
          <w:sz w:val="22"/>
          <w:szCs w:val="22"/>
        </w:rPr>
        <w:t>c) promovarea investiţiilor în infrastructura edilitar-urbana a localităţilor;</w:t>
      </w:r>
    </w:p>
    <w:p w:rsidR="004D751A" w:rsidRPr="004D751A" w:rsidRDefault="004D751A" w:rsidP="004D751A">
      <w:pPr>
        <w:spacing w:line="360" w:lineRule="auto"/>
        <w:jc w:val="both"/>
        <w:rPr>
          <w:sz w:val="22"/>
          <w:szCs w:val="22"/>
        </w:rPr>
      </w:pPr>
      <w:r w:rsidRPr="004D751A">
        <w:rPr>
          <w:sz w:val="22"/>
          <w:szCs w:val="22"/>
        </w:rPr>
        <w:t>d) finanţarea serviciilor în mod avantajos pentru utilizatori şi atractiv pentru investitori;</w:t>
      </w:r>
    </w:p>
    <w:p w:rsidR="004D751A" w:rsidRPr="004D751A" w:rsidRDefault="004D751A" w:rsidP="004D751A">
      <w:pPr>
        <w:spacing w:line="360" w:lineRule="auto"/>
        <w:jc w:val="both"/>
        <w:rPr>
          <w:sz w:val="22"/>
          <w:szCs w:val="22"/>
        </w:rPr>
      </w:pPr>
      <w:r w:rsidRPr="004D751A">
        <w:rPr>
          <w:sz w:val="22"/>
          <w:szCs w:val="22"/>
        </w:rPr>
        <w:t>e) promovarea mecanismelor specifice economiei de piaţa, crearea unui mediu concurenţial, atragerea participării capitalului privat, promovarea formelor de gestiune delegată;</w:t>
      </w:r>
    </w:p>
    <w:p w:rsidR="004D751A" w:rsidRPr="004D751A" w:rsidRDefault="004D751A" w:rsidP="004D751A">
      <w:pPr>
        <w:spacing w:line="360" w:lineRule="auto"/>
        <w:jc w:val="both"/>
        <w:rPr>
          <w:sz w:val="22"/>
          <w:szCs w:val="22"/>
        </w:rPr>
      </w:pPr>
      <w:r w:rsidRPr="004D751A">
        <w:rPr>
          <w:sz w:val="22"/>
          <w:szCs w:val="22"/>
        </w:rPr>
        <w:t>f) implementarea unor mecanisme de monitorizare a activităţii operatorilor, de evaluare comparativă a indicatorilor de performanta ai serviciilor şi de atragere şi participare a utilizatorilor la aceste procese;</w:t>
      </w:r>
    </w:p>
    <w:p w:rsidR="004D751A" w:rsidRPr="004D751A" w:rsidRDefault="004D751A" w:rsidP="004D751A">
      <w:pPr>
        <w:spacing w:line="360" w:lineRule="auto"/>
        <w:jc w:val="both"/>
        <w:rPr>
          <w:sz w:val="22"/>
          <w:szCs w:val="22"/>
        </w:rPr>
      </w:pPr>
      <w:r w:rsidRPr="004D751A">
        <w:rPr>
          <w:sz w:val="22"/>
          <w:szCs w:val="22"/>
        </w:rPr>
        <w:t>g) înfiinţarea şi organizarea autorităţilor locale de reglementare, monitorizare şi control al calităţii prestaţiilor şi instituirea unor mecanisme de corecţie adecvate;</w:t>
      </w:r>
    </w:p>
    <w:p w:rsidR="004D751A" w:rsidRPr="004D751A" w:rsidRDefault="004D751A" w:rsidP="004D751A">
      <w:pPr>
        <w:spacing w:line="360" w:lineRule="auto"/>
        <w:jc w:val="both"/>
        <w:rPr>
          <w:sz w:val="22"/>
          <w:szCs w:val="22"/>
        </w:rPr>
      </w:pPr>
      <w:r w:rsidRPr="004D751A">
        <w:rPr>
          <w:sz w:val="22"/>
          <w:szCs w:val="22"/>
        </w:rPr>
        <w:t>h) promovarea metodelor moderne de management;</w:t>
      </w:r>
    </w:p>
    <w:p w:rsidR="004D751A" w:rsidRPr="004D751A" w:rsidRDefault="004D751A" w:rsidP="004D751A">
      <w:pPr>
        <w:spacing w:line="360" w:lineRule="auto"/>
        <w:jc w:val="both"/>
        <w:rPr>
          <w:sz w:val="22"/>
          <w:szCs w:val="22"/>
        </w:rPr>
      </w:pPr>
      <w:r>
        <w:rPr>
          <w:sz w:val="22"/>
          <w:szCs w:val="22"/>
        </w:rPr>
        <w:lastRenderedPageBreak/>
        <w:t xml:space="preserve"> </w:t>
      </w:r>
      <w:r w:rsidRPr="004D751A">
        <w:rPr>
          <w:sz w:val="22"/>
          <w:szCs w:val="22"/>
        </w:rPr>
        <w:t>i) promovarea profesionalismului şi eticii profesionale prin asigurarea formării şi pregătirii profesionale continue a personalului care lucrează în domeniu.</w:t>
      </w:r>
    </w:p>
    <w:p w:rsidR="007B0A90" w:rsidRPr="00203B72" w:rsidRDefault="00203B72" w:rsidP="007B0A90">
      <w:pPr>
        <w:spacing w:line="360" w:lineRule="auto"/>
        <w:jc w:val="both"/>
        <w:rPr>
          <w:b/>
          <w:sz w:val="22"/>
          <w:szCs w:val="22"/>
          <w:lang w:val="ro-RO"/>
        </w:rPr>
      </w:pPr>
      <w:r w:rsidRPr="00203B72">
        <w:rPr>
          <w:b/>
          <w:sz w:val="22"/>
          <w:szCs w:val="22"/>
          <w:lang w:val="ro-RO"/>
        </w:rPr>
        <w:t xml:space="preserve">C. Obiective specifice </w:t>
      </w:r>
      <w:r>
        <w:rPr>
          <w:b/>
          <w:sz w:val="22"/>
          <w:szCs w:val="22"/>
          <w:lang w:val="ro-RO"/>
        </w:rPr>
        <w:t xml:space="preserve">: </w:t>
      </w:r>
      <w:r w:rsidRPr="00203B72">
        <w:rPr>
          <w:sz w:val="22"/>
          <w:szCs w:val="22"/>
          <w:lang w:val="ro-RO"/>
        </w:rPr>
        <w:t>aferente indicatorilor cheie de performanță financiari, oparaționali orientați spre serviciile prestate și specifici activității de guvernanță corporativă</w:t>
      </w:r>
    </w:p>
    <w:p w:rsidR="00336F1B" w:rsidRDefault="00336F1B" w:rsidP="007B0A90">
      <w:pPr>
        <w:spacing w:line="360" w:lineRule="auto"/>
        <w:jc w:val="both"/>
        <w:rPr>
          <w:sz w:val="22"/>
          <w:szCs w:val="22"/>
          <w:lang w:val="ro-RO"/>
        </w:rPr>
      </w:pPr>
      <w:r>
        <w:rPr>
          <w:b/>
          <w:bCs/>
          <w:sz w:val="22"/>
          <w:szCs w:val="22"/>
          <w:lang w:val="ro-RO"/>
        </w:rPr>
        <w:t>Misiunea societății</w:t>
      </w:r>
      <w:r w:rsidR="007B0A90" w:rsidRPr="007516B9">
        <w:rPr>
          <w:b/>
          <w:bCs/>
          <w:sz w:val="22"/>
          <w:szCs w:val="22"/>
          <w:lang w:val="ro-RO"/>
        </w:rPr>
        <w:t>,</w:t>
      </w:r>
      <w:r w:rsidR="007B0A90" w:rsidRPr="007516B9">
        <w:rPr>
          <w:sz w:val="22"/>
          <w:szCs w:val="22"/>
          <w:lang w:val="ro-RO"/>
        </w:rPr>
        <w:t xml:space="preserve"> din perspectiva </w:t>
      </w:r>
      <w:r w:rsidR="00BE4729">
        <w:rPr>
          <w:sz w:val="22"/>
          <w:szCs w:val="22"/>
          <w:lang w:val="ro-RO"/>
        </w:rPr>
        <w:t>asociatului majoritar,</w:t>
      </w:r>
      <w:r w:rsidR="007B0A90" w:rsidRPr="007516B9">
        <w:rPr>
          <w:sz w:val="22"/>
          <w:szCs w:val="22"/>
          <w:lang w:val="ro-RO"/>
        </w:rPr>
        <w:t xml:space="preserve"> este ca </w:t>
      </w:r>
      <w:r w:rsidR="00E32990">
        <w:t>SC.Piețe, Târguri și Oboare</w:t>
      </w:r>
      <w:r w:rsidR="003E3CD9" w:rsidRPr="003E3CD9">
        <w:t xml:space="preserve"> Făgăraș</w:t>
      </w:r>
      <w:r w:rsidR="00E32990">
        <w:t xml:space="preserve"> SRL</w:t>
      </w:r>
      <w:r w:rsidR="00E32990" w:rsidRPr="002D7B5B">
        <w:t xml:space="preserve"> </w:t>
      </w:r>
      <w:r w:rsidR="007B0A90" w:rsidRPr="007516B9">
        <w:rPr>
          <w:sz w:val="22"/>
          <w:szCs w:val="22"/>
          <w:lang w:val="ro-RO"/>
        </w:rPr>
        <w:t xml:space="preserve">să contribuie la creșterea calității vieții locuitorilor din municipiul </w:t>
      </w:r>
      <w:r>
        <w:rPr>
          <w:sz w:val="22"/>
          <w:szCs w:val="22"/>
          <w:lang w:val="ro-RO"/>
        </w:rPr>
        <w:t>Făgăraș</w:t>
      </w:r>
      <w:r w:rsidR="007B0A90" w:rsidRPr="007516B9">
        <w:rPr>
          <w:sz w:val="22"/>
          <w:szCs w:val="22"/>
          <w:lang w:val="ro-RO"/>
        </w:rPr>
        <w:t xml:space="preserve">, în domeniul principal de activitate prin acoperirea </w:t>
      </w:r>
      <w:r>
        <w:rPr>
          <w:sz w:val="22"/>
          <w:szCs w:val="22"/>
          <w:lang w:val="ro-RO"/>
        </w:rPr>
        <w:t xml:space="preserve">serviciilor </w:t>
      </w:r>
      <w:r w:rsidR="007B0A90">
        <w:rPr>
          <w:sz w:val="22"/>
          <w:szCs w:val="22"/>
          <w:lang w:val="ro-RO"/>
        </w:rPr>
        <w:t xml:space="preserve"> </w:t>
      </w:r>
      <w:r w:rsidR="007B0A90" w:rsidRPr="007516B9">
        <w:rPr>
          <w:sz w:val="22"/>
          <w:szCs w:val="22"/>
          <w:lang w:val="ro-RO"/>
        </w:rPr>
        <w:t xml:space="preserve">existente și viitoare prin </w:t>
      </w:r>
      <w:r>
        <w:rPr>
          <w:sz w:val="22"/>
          <w:szCs w:val="22"/>
          <w:lang w:val="ro-RO"/>
        </w:rPr>
        <w:t xml:space="preserve">: </w:t>
      </w:r>
    </w:p>
    <w:p w:rsidR="00336F1B" w:rsidRDefault="007B0A90" w:rsidP="00336F1B">
      <w:pPr>
        <w:pStyle w:val="ListParagraph"/>
        <w:numPr>
          <w:ilvl w:val="0"/>
          <w:numId w:val="20"/>
        </w:numPr>
        <w:spacing w:line="360" w:lineRule="auto"/>
        <w:jc w:val="both"/>
        <w:rPr>
          <w:sz w:val="22"/>
          <w:szCs w:val="22"/>
        </w:rPr>
      </w:pPr>
      <w:r w:rsidRPr="00336F1B">
        <w:rPr>
          <w:sz w:val="22"/>
          <w:szCs w:val="22"/>
          <w:lang w:val="ro-RO"/>
        </w:rPr>
        <w:t>r</w:t>
      </w:r>
      <w:r w:rsidRPr="00336F1B">
        <w:rPr>
          <w:sz w:val="22"/>
          <w:szCs w:val="22"/>
        </w:rPr>
        <w:t>ealizarea unor servicii de înaltă calit</w:t>
      </w:r>
      <w:r w:rsidR="00336F1B">
        <w:rPr>
          <w:sz w:val="22"/>
          <w:szCs w:val="22"/>
        </w:rPr>
        <w:t>ate și stimularea investițiilor în infrastructura necesară</w:t>
      </w:r>
    </w:p>
    <w:p w:rsidR="00F117AF" w:rsidRDefault="00F117AF" w:rsidP="00203B72">
      <w:pPr>
        <w:numPr>
          <w:ilvl w:val="0"/>
          <w:numId w:val="20"/>
        </w:numPr>
        <w:spacing w:line="360" w:lineRule="auto"/>
        <w:jc w:val="both"/>
        <w:rPr>
          <w:sz w:val="22"/>
          <w:szCs w:val="22"/>
        </w:rPr>
      </w:pPr>
      <w:r w:rsidRPr="00915974">
        <w:t>dezvoltarea durabilă a serviciil</w:t>
      </w:r>
      <w:r>
        <w:t>or de administrare a piețelor</w:t>
      </w:r>
      <w:r>
        <w:rPr>
          <w:sz w:val="22"/>
          <w:szCs w:val="22"/>
        </w:rPr>
        <w:t xml:space="preserve"> </w:t>
      </w:r>
    </w:p>
    <w:p w:rsidR="00203B72" w:rsidRDefault="00203B72" w:rsidP="00203B72">
      <w:pPr>
        <w:numPr>
          <w:ilvl w:val="0"/>
          <w:numId w:val="20"/>
        </w:numPr>
        <w:spacing w:line="360" w:lineRule="auto"/>
        <w:jc w:val="both"/>
        <w:rPr>
          <w:sz w:val="22"/>
          <w:szCs w:val="22"/>
        </w:rPr>
      </w:pPr>
      <w:r>
        <w:rPr>
          <w:sz w:val="22"/>
          <w:szCs w:val="22"/>
        </w:rPr>
        <w:t>d</w:t>
      </w:r>
      <w:r w:rsidRPr="00B0325E">
        <w:rPr>
          <w:sz w:val="22"/>
          <w:szCs w:val="22"/>
        </w:rPr>
        <w:t xml:space="preserve">ezvoltarea și implementarea la nivelul </w:t>
      </w:r>
      <w:r>
        <w:rPr>
          <w:sz w:val="22"/>
          <w:szCs w:val="22"/>
        </w:rPr>
        <w:t>societății</w:t>
      </w:r>
      <w:r w:rsidRPr="00B0325E">
        <w:rPr>
          <w:sz w:val="22"/>
          <w:szCs w:val="22"/>
        </w:rPr>
        <w:t xml:space="preserve"> a unor aplicații și programe informatice în vederea conectării fluxului de informații pentru gestiune</w:t>
      </w:r>
      <w:r w:rsidR="00617EDA">
        <w:rPr>
          <w:sz w:val="22"/>
          <w:szCs w:val="22"/>
        </w:rPr>
        <w:t>a</w:t>
      </w:r>
      <w:r w:rsidRPr="00B0325E">
        <w:rPr>
          <w:sz w:val="22"/>
          <w:szCs w:val="22"/>
        </w:rPr>
        <w:t xml:space="preserve"> eficientă a costurilor</w:t>
      </w:r>
      <w:r>
        <w:rPr>
          <w:sz w:val="22"/>
          <w:szCs w:val="22"/>
        </w:rPr>
        <w:t>.</w:t>
      </w:r>
    </w:p>
    <w:p w:rsidR="00323DEF" w:rsidRPr="00A44B2F" w:rsidRDefault="00617EDA" w:rsidP="00A44B2F">
      <w:pPr>
        <w:numPr>
          <w:ilvl w:val="0"/>
          <w:numId w:val="20"/>
        </w:numPr>
        <w:spacing w:line="360" w:lineRule="auto"/>
        <w:jc w:val="both"/>
        <w:rPr>
          <w:sz w:val="22"/>
          <w:szCs w:val="22"/>
        </w:rPr>
      </w:pPr>
      <w:r>
        <w:t>realizarea</w:t>
      </w:r>
      <w:r w:rsidRPr="00915974">
        <w:t xml:space="preserve"> un</w:t>
      </w:r>
      <w:r>
        <w:t>ui</w:t>
      </w:r>
      <w:r w:rsidRPr="00915974">
        <w:t xml:space="preserve"> randament maxim din exploatarea acestora în sensul reducerii situaţiilor de neplată a spațiilor de comercializare în incinte, reducerii cheltuielilor cu utilitățile, diversificării serviciilor oferite publicului, cu consecinţa creșterii efi</w:t>
      </w:r>
      <w:r>
        <w:t>cienței activității și optimizarea costurilor de operare.</w:t>
      </w:r>
      <w:r w:rsidR="007B0A90" w:rsidRPr="00A44B2F">
        <w:rPr>
          <w:sz w:val="22"/>
          <w:szCs w:val="22"/>
        </w:rPr>
        <w:t xml:space="preserve"> </w:t>
      </w:r>
    </w:p>
    <w:p w:rsidR="004936DF" w:rsidRDefault="007B0A90" w:rsidP="00883498">
      <w:pPr>
        <w:spacing w:line="360" w:lineRule="auto"/>
        <w:ind w:firstLine="131"/>
        <w:jc w:val="both"/>
        <w:rPr>
          <w:lang w:val="ro-RO"/>
        </w:rPr>
      </w:pPr>
      <w:r w:rsidRPr="004936DF">
        <w:rPr>
          <w:lang w:val="ro-RO"/>
        </w:rPr>
        <w:t>Obiectiv</w:t>
      </w:r>
      <w:r w:rsidR="004936DF" w:rsidRPr="004936DF">
        <w:rPr>
          <w:lang w:val="ro-RO"/>
        </w:rPr>
        <w:t>el</w:t>
      </w:r>
      <w:r w:rsidRPr="004936DF">
        <w:rPr>
          <w:lang w:val="ro-RO"/>
        </w:rPr>
        <w:t xml:space="preserve">e enunțate anterior sunt pentru a conferi </w:t>
      </w:r>
      <w:r w:rsidR="00323DEF">
        <w:rPr>
          <w:lang w:val="ro-RO"/>
        </w:rPr>
        <w:t>societății</w:t>
      </w:r>
      <w:r w:rsidRPr="004936DF">
        <w:rPr>
          <w:lang w:val="ro-RO"/>
        </w:rPr>
        <w:t xml:space="preserve"> stabilitate financiară, în condiții de prudență fiscal-bugetară. Legătura dintre viziunea, misiunea și obiectivele trasate de </w:t>
      </w:r>
      <w:r w:rsidR="00323DEF">
        <w:rPr>
          <w:lang w:val="ro-RO"/>
        </w:rPr>
        <w:t>autoritatea publică tutelară</w:t>
      </w:r>
      <w:r w:rsidRPr="004936DF">
        <w:rPr>
          <w:lang w:val="ro-RO"/>
        </w:rPr>
        <w:t xml:space="preserve">, pentru </w:t>
      </w:r>
      <w:r w:rsidR="00E32990">
        <w:t>SC.Piețe, Târguri și Oboare</w:t>
      </w:r>
      <w:r w:rsidR="003E3CD9" w:rsidRPr="003E3CD9">
        <w:t xml:space="preserve"> Făgăraș</w:t>
      </w:r>
      <w:r w:rsidR="00E32990">
        <w:t xml:space="preserve"> SRL</w:t>
      </w:r>
      <w:r w:rsidR="00E32990" w:rsidRPr="002D7B5B">
        <w:t xml:space="preserve"> </w:t>
      </w:r>
      <w:r w:rsidRPr="004936DF">
        <w:rPr>
          <w:lang w:val="ro-RO"/>
        </w:rPr>
        <w:t xml:space="preserve">sunt pentru dezvoltarea continuă a </w:t>
      </w:r>
      <w:r w:rsidR="00323DEF">
        <w:rPr>
          <w:lang w:val="ro-RO"/>
        </w:rPr>
        <w:t>acesteia</w:t>
      </w:r>
      <w:r w:rsidRPr="004936DF">
        <w:rPr>
          <w:lang w:val="ro-RO"/>
        </w:rPr>
        <w:t xml:space="preserve"> care să aduc</w:t>
      </w:r>
      <w:r w:rsidR="00323DEF">
        <w:rPr>
          <w:lang w:val="ro-RO"/>
        </w:rPr>
        <w:t>ă plus valoare în piață și să îș</w:t>
      </w:r>
      <w:r w:rsidRPr="004936DF">
        <w:rPr>
          <w:lang w:val="ro-RO"/>
        </w:rPr>
        <w:t xml:space="preserve">i îndeplinească </w:t>
      </w:r>
      <w:r w:rsidR="00323DEF">
        <w:rPr>
          <w:lang w:val="ro-RO"/>
        </w:rPr>
        <w:t xml:space="preserve">indicatorii de performanță, </w:t>
      </w:r>
      <w:r w:rsidRPr="004936DF">
        <w:rPr>
          <w:lang w:val="ro-RO"/>
        </w:rPr>
        <w:t xml:space="preserve">obiectivele de eficiență și promptitudine în prestarea serviciilor către locuitorii municipiului, ce vor fi </w:t>
      </w:r>
      <w:r w:rsidR="004936DF" w:rsidRPr="004936DF">
        <w:rPr>
          <w:lang w:val="ro-RO"/>
        </w:rPr>
        <w:t>dezvoltate</w:t>
      </w:r>
      <w:r w:rsidRPr="004936DF">
        <w:rPr>
          <w:lang w:val="ro-RO"/>
        </w:rPr>
        <w:t xml:space="preserve"> în planul de administrare și management.</w:t>
      </w:r>
      <w:r w:rsidRPr="00B0325E">
        <w:rPr>
          <w:lang w:val="ro-RO"/>
        </w:rPr>
        <w:t xml:space="preserve"> </w:t>
      </w:r>
    </w:p>
    <w:p w:rsidR="001A7900" w:rsidRDefault="001A7900" w:rsidP="00883498">
      <w:pPr>
        <w:spacing w:line="360" w:lineRule="auto"/>
        <w:ind w:firstLine="131"/>
        <w:jc w:val="both"/>
        <w:rPr>
          <w:lang w:val="ro-RO"/>
        </w:rPr>
      </w:pPr>
      <w:r>
        <w:rPr>
          <w:lang w:val="ro-RO"/>
        </w:rPr>
        <w:t xml:space="preserve"> Penru ducerea la îndeplinire a obiectivelor propuse,</w:t>
      </w:r>
      <w:r w:rsidR="00F765B9">
        <w:rPr>
          <w:lang w:val="ro-RO"/>
        </w:rPr>
        <w:t xml:space="preserve"> </w:t>
      </w:r>
      <w:r>
        <w:rPr>
          <w:lang w:val="ro-RO"/>
        </w:rPr>
        <w:t>se așteaptă ca în perioada mandatului de 4 ani,</w:t>
      </w:r>
      <w:r w:rsidR="00F765B9">
        <w:rPr>
          <w:lang w:val="ro-RO"/>
        </w:rPr>
        <w:t xml:space="preserve"> </w:t>
      </w:r>
      <w:r>
        <w:rPr>
          <w:lang w:val="ro-RO"/>
        </w:rPr>
        <w:t xml:space="preserve">indicatorii de </w:t>
      </w:r>
      <w:r w:rsidR="00F765B9">
        <w:rPr>
          <w:lang w:val="ro-RO"/>
        </w:rPr>
        <w:t>performanță să fie indepliniți măcar la nivelul minim stabilit de către AMEPIP si comunicați prin adresa nr.1360/13.02.2025,</w:t>
      </w:r>
      <w:r w:rsidR="00B40C34">
        <w:rPr>
          <w:lang w:val="ro-RO"/>
        </w:rPr>
        <w:t xml:space="preserve"> anexele nr.2a și 2b din HG 639/2023.</w:t>
      </w:r>
    </w:p>
    <w:p w:rsidR="00B40C34" w:rsidRDefault="006A3F0C" w:rsidP="00883498">
      <w:pPr>
        <w:spacing w:line="360" w:lineRule="auto"/>
        <w:ind w:firstLine="131"/>
        <w:jc w:val="both"/>
        <w:rPr>
          <w:lang w:val="ro-RO"/>
        </w:rPr>
      </w:pPr>
      <w:r>
        <w:rPr>
          <w:lang w:val="ro-RO"/>
        </w:rPr>
        <w:t xml:space="preserve"> </w:t>
      </w:r>
      <w:r w:rsidR="00B40C34">
        <w:rPr>
          <w:lang w:val="ro-RO"/>
        </w:rPr>
        <w:t>În coformitate cu HG 639/2023, Autoritatea Publică Tutelară stabileste și monitorizează următori indicatori de performanță</w:t>
      </w:r>
      <w:r w:rsidR="00676527">
        <w:rPr>
          <w:lang w:val="ro-RO"/>
        </w:rPr>
        <w:t>:</w:t>
      </w:r>
    </w:p>
    <w:tbl>
      <w:tblPr>
        <w:tblW w:w="12290" w:type="dxa"/>
        <w:tblInd w:w="-612" w:type="dxa"/>
        <w:tblLayout w:type="fixed"/>
        <w:tblLook w:val="04A0"/>
      </w:tblPr>
      <w:tblGrid>
        <w:gridCol w:w="636"/>
        <w:gridCol w:w="1344"/>
        <w:gridCol w:w="951"/>
        <w:gridCol w:w="950"/>
        <w:gridCol w:w="349"/>
        <w:gridCol w:w="1719"/>
        <w:gridCol w:w="967"/>
        <w:gridCol w:w="1591"/>
        <w:gridCol w:w="827"/>
        <w:gridCol w:w="515"/>
        <w:gridCol w:w="411"/>
        <w:gridCol w:w="1070"/>
        <w:gridCol w:w="960"/>
      </w:tblGrid>
      <w:tr w:rsidR="004743B4" w:rsidRPr="004743B4" w:rsidTr="00EE157F">
        <w:trPr>
          <w:trHeight w:val="288"/>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67"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59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827"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515"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41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07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b/>
                <w:bCs/>
                <w:color w:val="000000"/>
              </w:rPr>
            </w:pPr>
            <w:r w:rsidRPr="004743B4">
              <w:rPr>
                <w:b/>
                <w:bCs/>
                <w:color w:val="000000"/>
              </w:rPr>
              <w:t>Nr. Crt.</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b/>
                <w:bCs/>
                <w:color w:val="000000"/>
              </w:rPr>
            </w:pPr>
            <w:r w:rsidRPr="004743B4">
              <w:rPr>
                <w:b/>
                <w:bCs/>
                <w:color w:val="000000"/>
              </w:rPr>
              <w:t>Categorie</w:t>
            </w: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b/>
                <w:bCs/>
                <w:color w:val="000000"/>
              </w:rPr>
            </w:pPr>
            <w:r w:rsidRPr="004743B4">
              <w:rPr>
                <w:b/>
                <w:bCs/>
                <w:color w:val="000000"/>
              </w:rPr>
              <w:t>Indicatorul de performanță</w:t>
            </w:r>
          </w:p>
        </w:tc>
        <w:tc>
          <w:tcPr>
            <w:tcW w:w="17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b/>
                <w:bCs/>
                <w:color w:val="000000"/>
              </w:rPr>
            </w:pPr>
            <w:r w:rsidRPr="004743B4">
              <w:rPr>
                <w:b/>
                <w:bCs/>
                <w:color w:val="000000"/>
              </w:rPr>
              <w:t>Date primare</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b/>
                <w:bCs/>
                <w:color w:val="000000"/>
              </w:rPr>
            </w:pPr>
            <w:r w:rsidRPr="004743B4">
              <w:rPr>
                <w:b/>
                <w:bCs/>
                <w:color w:val="000000"/>
              </w:rPr>
              <w:t>Formula de calcul ICP</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b/>
                <w:bCs/>
                <w:color w:val="000000"/>
              </w:rPr>
            </w:pPr>
            <w:r w:rsidRPr="004743B4">
              <w:rPr>
                <w:b/>
                <w:bCs/>
                <w:color w:val="000000"/>
              </w:rPr>
              <w:t>UM</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b/>
                <w:bCs/>
                <w:color w:val="000000"/>
              </w:rPr>
            </w:pPr>
            <w:r w:rsidRPr="004743B4">
              <w:rPr>
                <w:b/>
                <w:bCs/>
                <w:color w:val="000000"/>
              </w:rPr>
              <w:t>Valoare țintă</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b/>
                <w:bCs/>
                <w:color w:val="000000"/>
              </w:rPr>
            </w:pPr>
            <w:r w:rsidRPr="004743B4">
              <w:rPr>
                <w:b/>
                <w:bCs/>
                <w:color w:val="000000"/>
              </w:rPr>
              <w:t>Pondere</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405"/>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743B4" w:rsidRPr="004743B4" w:rsidRDefault="004743B4" w:rsidP="004743B4">
            <w:pPr>
              <w:rPr>
                <w:b/>
                <w:bCs/>
                <w:color w:val="000000"/>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4743B4" w:rsidRPr="004743B4" w:rsidRDefault="004743B4" w:rsidP="004743B4">
            <w:pPr>
              <w:rPr>
                <w:b/>
                <w:bCs/>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b/>
                <w:bCs/>
                <w:color w:val="000000"/>
              </w:rPr>
            </w:pPr>
          </w:p>
        </w:tc>
        <w:tc>
          <w:tcPr>
            <w:tcW w:w="1719" w:type="dxa"/>
            <w:vMerge/>
            <w:tcBorders>
              <w:top w:val="single" w:sz="4" w:space="0" w:color="auto"/>
              <w:left w:val="single" w:sz="4" w:space="0" w:color="auto"/>
              <w:bottom w:val="single" w:sz="4" w:space="0" w:color="000000"/>
              <w:right w:val="single" w:sz="4" w:space="0" w:color="auto"/>
            </w:tcBorders>
            <w:vAlign w:val="center"/>
            <w:hideMark/>
          </w:tcPr>
          <w:p w:rsidR="004743B4" w:rsidRPr="004743B4" w:rsidRDefault="004743B4" w:rsidP="004743B4">
            <w:pPr>
              <w:rPr>
                <w:b/>
                <w:bCs/>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b/>
                <w:bCs/>
                <w:color w:val="000000"/>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4743B4" w:rsidRPr="004743B4" w:rsidRDefault="004743B4" w:rsidP="004743B4">
            <w:pPr>
              <w:rPr>
                <w:b/>
                <w:bCs/>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b/>
                <w:bCs/>
                <w:color w:val="000000"/>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4743B4" w:rsidRPr="004743B4" w:rsidRDefault="004743B4" w:rsidP="004743B4">
            <w:pPr>
              <w:rPr>
                <w:b/>
                <w:bCs/>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3B4" w:rsidRPr="004743B4" w:rsidRDefault="004743B4" w:rsidP="004743B4">
            <w:pPr>
              <w:rPr>
                <w:b/>
                <w:bCs/>
                <w:color w:val="000000"/>
              </w:rPr>
            </w:pPr>
            <w:r w:rsidRPr="004743B4">
              <w:rPr>
                <w:b/>
                <w:bCs/>
                <w:color w:val="000000"/>
                <w:sz w:val="22"/>
                <w:szCs w:val="22"/>
              </w:rPr>
              <w:t>A.  INDICATORI DE PERFORMANȚĂ FINANCIARI - PONDERE 50%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Politica de investiții</w:t>
            </w: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rPr>
                <w:color w:val="000000"/>
              </w:rPr>
            </w:pPr>
            <w:r w:rsidRPr="004743B4">
              <w:rPr>
                <w:color w:val="000000"/>
                <w:sz w:val="22"/>
                <w:szCs w:val="22"/>
              </w:rPr>
              <w:t>Rata cheltuielilor de capital</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Cheltuieli de capital(raportat de întreprinderea de stat)               Total active(calculat din raportul de situații financiare)</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cheltuielilor de capital= Cheltuieli de capital/Total active</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1,2</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010"/>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8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lastRenderedPageBreak/>
              <w:t>2</w:t>
            </w:r>
          </w:p>
        </w:tc>
        <w:tc>
          <w:tcPr>
            <w:tcW w:w="1344" w:type="dxa"/>
            <w:tcBorders>
              <w:top w:val="nil"/>
              <w:left w:val="nil"/>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Finanțarea</w:t>
            </w:r>
          </w:p>
        </w:tc>
        <w:tc>
          <w:tcPr>
            <w:tcW w:w="2250" w:type="dxa"/>
            <w:gridSpan w:val="3"/>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lichidității curente</w:t>
            </w:r>
          </w:p>
        </w:tc>
        <w:tc>
          <w:tcPr>
            <w:tcW w:w="1719" w:type="dxa"/>
            <w:tcBorders>
              <w:top w:val="nil"/>
              <w:left w:val="nil"/>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Active curente Datorii curente</w:t>
            </w:r>
          </w:p>
        </w:tc>
        <w:tc>
          <w:tcPr>
            <w:tcW w:w="2558" w:type="dxa"/>
            <w:gridSpan w:val="2"/>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lichidității curente = Active curente/Datorii curente</w:t>
            </w:r>
          </w:p>
        </w:tc>
        <w:tc>
          <w:tcPr>
            <w:tcW w:w="827"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Număr</w:t>
            </w:r>
          </w:p>
        </w:tc>
        <w:tc>
          <w:tcPr>
            <w:tcW w:w="926" w:type="dxa"/>
            <w:gridSpan w:val="2"/>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1</w:t>
            </w:r>
          </w:p>
        </w:tc>
        <w:tc>
          <w:tcPr>
            <w:tcW w:w="1070"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20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3</w:t>
            </w:r>
          </w:p>
        </w:tc>
        <w:tc>
          <w:tcPr>
            <w:tcW w:w="1344"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Operațiuni</w:t>
            </w:r>
          </w:p>
        </w:tc>
        <w:tc>
          <w:tcPr>
            <w:tcW w:w="225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743B4" w:rsidRPr="004743B4" w:rsidRDefault="004743B4" w:rsidP="004743B4">
            <w:pPr>
              <w:rPr>
                <w:color w:val="000000"/>
              </w:rPr>
            </w:pPr>
            <w:r w:rsidRPr="004743B4">
              <w:rPr>
                <w:color w:val="000000"/>
                <w:sz w:val="22"/>
                <w:szCs w:val="22"/>
              </w:rPr>
              <w:t>Rata de rotație a activelor</w:t>
            </w:r>
          </w:p>
        </w:tc>
        <w:tc>
          <w:tcPr>
            <w:tcW w:w="1719" w:type="dxa"/>
            <w:tcBorders>
              <w:top w:val="nil"/>
              <w:left w:val="nil"/>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Cifra de afaceri netă                   Valoarea medie a tuturor activelor</w:t>
            </w:r>
          </w:p>
        </w:tc>
        <w:tc>
          <w:tcPr>
            <w:tcW w:w="2558" w:type="dxa"/>
            <w:gridSpan w:val="2"/>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rotație a activelor= Cifra de afaceri netă/Valoarea medie a tuturor activelor     Valoarea medie a tuturor activelor=(Total active_t1+ Total Active_t0)/2</w:t>
            </w:r>
          </w:p>
        </w:tc>
        <w:tc>
          <w:tcPr>
            <w:tcW w:w="827"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nr.</w:t>
            </w:r>
          </w:p>
        </w:tc>
        <w:tc>
          <w:tcPr>
            <w:tcW w:w="9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1,44</w:t>
            </w:r>
          </w:p>
        </w:tc>
        <w:tc>
          <w:tcPr>
            <w:tcW w:w="1070"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4</w:t>
            </w:r>
          </w:p>
        </w:tc>
        <w:tc>
          <w:tcPr>
            <w:tcW w:w="13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Rentabilitate</w:t>
            </w: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rPr>
                <w:color w:val="000000"/>
              </w:rPr>
            </w:pPr>
            <w:r w:rsidRPr="004743B4">
              <w:rPr>
                <w:color w:val="000000"/>
                <w:sz w:val="22"/>
                <w:szCs w:val="22"/>
              </w:rPr>
              <w:t>Marja profitului din exploatare</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Profit din exploatare       Cifra de afaceri netă</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Marja de profit din exploatare=Profit din exploatare/Cifra de afaceri netă</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1,49</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2,5%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88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46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rPr>
                <w:color w:val="000000"/>
              </w:rPr>
            </w:pPr>
            <w:r w:rsidRPr="004743B4">
              <w:rPr>
                <w:color w:val="000000"/>
                <w:sz w:val="22"/>
                <w:szCs w:val="22"/>
              </w:rPr>
              <w:t>Marja netă a profitului</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 xml:space="preserve">Profit net         Cifră de afaceri netă       </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Marja de profit net= Profit net_t/Cifra de afaceri netă_t</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0,9</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2,5%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46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creștere a cifrei de afaceri nete</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Cifră de afaceri perioadă curentă Cifră de afaceri perioadă anterioară</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creștere a cifrei de afaceri nete= (Cifră de afaceri netă_curent - Cifră de afaceri netă_anterior)/Cifră de afaceri netă_anterior</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2,48</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2,5%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57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creștere anuală a profitului</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Profit net perioadă curentă          Profit net perioadă anterioară</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creștere a profitului net= (Profit net perioadă curentă - Profit net perioadă anterioară)/ Profit net perioadă anterioară</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3,31</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2,5%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81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72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4743B4" w:rsidRPr="004743B4" w:rsidRDefault="004743B4" w:rsidP="004743B4">
            <w:pPr>
              <w:jc w:val="center"/>
              <w:rPr>
                <w:rFonts w:ascii="Calibri" w:hAnsi="Calibri" w:cs="Calibri"/>
                <w:color w:val="000000"/>
              </w:rPr>
            </w:pPr>
            <w:r w:rsidRPr="004743B4">
              <w:rPr>
                <w:rFonts w:ascii="Calibri" w:hAnsi="Calibri" w:cs="Calibri"/>
                <w:color w:val="000000"/>
                <w:sz w:val="22"/>
                <w:szCs w:val="22"/>
              </w:rPr>
              <w:t>5</w:t>
            </w:r>
          </w:p>
        </w:tc>
        <w:tc>
          <w:tcPr>
            <w:tcW w:w="1344" w:type="dxa"/>
            <w:tcBorders>
              <w:top w:val="nil"/>
              <w:left w:val="nil"/>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Politica de dividende</w:t>
            </w:r>
          </w:p>
        </w:tc>
        <w:tc>
          <w:tcPr>
            <w:tcW w:w="2250" w:type="dxa"/>
            <w:gridSpan w:val="3"/>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 xml:space="preserve">Rata de plată a dividendelor </w:t>
            </w:r>
          </w:p>
        </w:tc>
        <w:tc>
          <w:tcPr>
            <w:tcW w:w="1719" w:type="dxa"/>
            <w:tcBorders>
              <w:top w:val="nil"/>
              <w:left w:val="nil"/>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Dividende plătite(raportat de întreprinderea de stat)                   Profit net</w:t>
            </w:r>
          </w:p>
        </w:tc>
        <w:tc>
          <w:tcPr>
            <w:tcW w:w="2558" w:type="dxa"/>
            <w:gridSpan w:val="2"/>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plată a dividendelor_t= dividende plătite _t/Profit net_t</w:t>
            </w:r>
          </w:p>
        </w:tc>
        <w:tc>
          <w:tcPr>
            <w:tcW w:w="827"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tcBorders>
              <w:top w:val="single" w:sz="4" w:space="0" w:color="auto"/>
              <w:left w:val="nil"/>
              <w:bottom w:val="single" w:sz="4" w:space="0" w:color="auto"/>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50%</w:t>
            </w:r>
          </w:p>
        </w:tc>
        <w:tc>
          <w:tcPr>
            <w:tcW w:w="1070"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rFonts w:ascii="Calibri" w:hAnsi="Calibri" w:cs="Calibri"/>
                <w:color w:val="000000"/>
              </w:rPr>
            </w:pPr>
            <w:r w:rsidRPr="004743B4">
              <w:rPr>
                <w:rFonts w:ascii="Calibri" w:hAnsi="Calibri" w:cs="Calibri"/>
                <w:color w:val="000000"/>
                <w:sz w:val="22"/>
                <w:szCs w:val="22"/>
              </w:rPr>
              <w:t>10%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3B4" w:rsidRPr="004743B4" w:rsidRDefault="004743B4" w:rsidP="004743B4">
            <w:pPr>
              <w:rPr>
                <w:b/>
                <w:bCs/>
                <w:color w:val="000000"/>
              </w:rPr>
            </w:pPr>
            <w:r w:rsidRPr="004743B4">
              <w:rPr>
                <w:b/>
                <w:bCs/>
                <w:color w:val="000000"/>
                <w:sz w:val="22"/>
                <w:szCs w:val="22"/>
              </w:rPr>
              <w:t>B. INDICATORI DE PERFORMANȚĂ NEFINANCIARI - PONDERE 45%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b/>
                <w:bCs/>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3B4" w:rsidRPr="004743B4" w:rsidRDefault="004743B4" w:rsidP="004743B4">
            <w:pPr>
              <w:rPr>
                <w:b/>
                <w:bCs/>
                <w:color w:val="000000"/>
              </w:rPr>
            </w:pPr>
            <w:r w:rsidRPr="004743B4">
              <w:rPr>
                <w:b/>
                <w:bCs/>
                <w:color w:val="000000"/>
                <w:sz w:val="22"/>
                <w:szCs w:val="22"/>
              </w:rPr>
              <w:t>B.1. INDICATORI DE PERFORMANȚĂ DE GUVERNANȚĂ CORPORATIVĂ</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6</w:t>
            </w:r>
          </w:p>
        </w:tc>
        <w:tc>
          <w:tcPr>
            <w:tcW w:w="1344" w:type="dxa"/>
            <w:vMerge w:val="restart"/>
            <w:tcBorders>
              <w:top w:val="nil"/>
              <w:left w:val="single" w:sz="4" w:space="0" w:color="auto"/>
              <w:bottom w:val="nil"/>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 xml:space="preserve">Indicatori </w:t>
            </w:r>
            <w:r w:rsidRPr="004743B4">
              <w:rPr>
                <w:color w:val="000000"/>
                <w:sz w:val="22"/>
                <w:szCs w:val="22"/>
              </w:rPr>
              <w:lastRenderedPageBreak/>
              <w:t>legați de guvernanță corporativă</w:t>
            </w: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743B4" w:rsidRPr="004743B4" w:rsidRDefault="004743B4" w:rsidP="004743B4">
            <w:pPr>
              <w:rPr>
                <w:color w:val="000000"/>
              </w:rPr>
            </w:pPr>
            <w:r w:rsidRPr="004743B4">
              <w:rPr>
                <w:color w:val="000000"/>
                <w:sz w:val="22"/>
                <w:szCs w:val="22"/>
              </w:rPr>
              <w:lastRenderedPageBreak/>
              <w:t xml:space="preserve">Ponderea </w:t>
            </w:r>
            <w:r w:rsidRPr="004743B4">
              <w:rPr>
                <w:color w:val="000000"/>
                <w:sz w:val="22"/>
                <w:szCs w:val="22"/>
              </w:rPr>
              <w:lastRenderedPageBreak/>
              <w:t>componentelor fixe în remunerarea administratorilor executivi și a administratorilor neexecutivi</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lastRenderedPageBreak/>
              <w:t xml:space="preserve">Valoarea </w:t>
            </w:r>
            <w:r w:rsidRPr="004743B4">
              <w:rPr>
                <w:color w:val="000000"/>
                <w:sz w:val="22"/>
                <w:szCs w:val="22"/>
              </w:rPr>
              <w:lastRenderedPageBreak/>
              <w:t>componentelor fixe din pachetul de remunerare Valoarea totală a pachetului de remunerare</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lastRenderedPageBreak/>
              <w:t xml:space="preserve">Ponderea componentelor </w:t>
            </w:r>
            <w:r w:rsidRPr="004743B4">
              <w:rPr>
                <w:color w:val="000000"/>
                <w:sz w:val="22"/>
                <w:szCs w:val="22"/>
              </w:rPr>
              <w:lastRenderedPageBreak/>
              <w:t>fixe_t=Valoarea componentelor fixe din pachetul de remunerare_t/Valoarea totală a pachetului de remunerare_t</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lastRenderedPageBreak/>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66,67</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90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743B4" w:rsidRPr="004743B4" w:rsidRDefault="004743B4" w:rsidP="004743B4">
            <w:pPr>
              <w:rPr>
                <w:color w:val="000000"/>
              </w:rPr>
            </w:pPr>
            <w:r w:rsidRPr="004743B4">
              <w:rPr>
                <w:color w:val="000000"/>
                <w:sz w:val="22"/>
                <w:szCs w:val="22"/>
              </w:rPr>
              <w:t>Rata de participare la reuniunile consiliului de administrație</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 xml:space="preserve">Numărul de participanți la reuniunile comitetului de conducere Numărul total de membrii ai consilului de administrație </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Numărul de participanți la reuniunile comitetului de conducere/Număr total de membrii ai consiliului de conducere_t*N_t</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100</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10%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030"/>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 xml:space="preserve">Stabilirea politicilor de gestionare a riscurilor </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Confirmarea stabilirii politicilor</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 </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DA/ NU</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DA</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10%</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nil"/>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3B4" w:rsidRPr="004743B4" w:rsidRDefault="004743B4" w:rsidP="004743B4">
            <w:pPr>
              <w:rPr>
                <w:b/>
                <w:bCs/>
                <w:color w:val="000000"/>
              </w:rPr>
            </w:pPr>
            <w:r w:rsidRPr="004743B4">
              <w:rPr>
                <w:b/>
                <w:bCs/>
                <w:color w:val="000000"/>
                <w:sz w:val="22"/>
                <w:szCs w:val="22"/>
              </w:rPr>
              <w:t>B.2. INDICATORI ORIENTAȚI SPRE SERVICII PUBLICE</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7</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Indicatori referitori la clienți</w:t>
            </w: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retenție a clienților</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Numărul total de clienți            Numărul de clienți noi</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Rata de retenție a clienților_t=(numărul de clienți_t-număr de clienți noi_t)/număr de clienți_t-1</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55</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Scorul satisfacției clienților</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Total număr evaluări de 4 și 5 obținuțe (5 este scor maxim) Total număr evaluări</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Scor de satisfacție clienți_t= total număr evaluări de 4 și 5_t/total număr evaluări_t-1</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45</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630"/>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4743B4" w:rsidRPr="004743B4" w:rsidRDefault="004743B4" w:rsidP="004743B4">
            <w:pPr>
              <w:rPr>
                <w:b/>
                <w:bCs/>
                <w:color w:val="000000"/>
              </w:rPr>
            </w:pPr>
            <w:r w:rsidRPr="004743B4">
              <w:rPr>
                <w:b/>
                <w:bCs/>
                <w:color w:val="000000"/>
                <w:sz w:val="22"/>
                <w:szCs w:val="22"/>
              </w:rPr>
              <w:t>B.3. INDICATORI OPERAȚIONALI</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84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8</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Indicatori referitori la angajați</w:t>
            </w: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Numărul de instruiri în materie de siguranță</w:t>
            </w:r>
          </w:p>
        </w:tc>
        <w:tc>
          <w:tcPr>
            <w:tcW w:w="1719" w:type="dxa"/>
            <w:tcBorders>
              <w:top w:val="nil"/>
              <w:left w:val="nil"/>
              <w:bottom w:val="single" w:sz="4" w:space="0" w:color="auto"/>
              <w:right w:val="single" w:sz="4" w:space="0" w:color="auto"/>
            </w:tcBorders>
            <w:shd w:val="clear" w:color="auto" w:fill="auto"/>
            <w:vAlign w:val="bottom"/>
            <w:hideMark/>
          </w:tcPr>
          <w:p w:rsidR="004743B4" w:rsidRPr="004743B4" w:rsidRDefault="004743B4" w:rsidP="004743B4">
            <w:pPr>
              <w:rPr>
                <w:color w:val="000000"/>
              </w:rPr>
            </w:pPr>
            <w:r w:rsidRPr="004743B4">
              <w:rPr>
                <w:color w:val="000000"/>
                <w:sz w:val="22"/>
                <w:szCs w:val="22"/>
              </w:rPr>
              <w:t>Număr total de instruiri în materie de siguranță care s-au efectuat pe parcursul anului</w:t>
            </w:r>
          </w:p>
        </w:tc>
        <w:tc>
          <w:tcPr>
            <w:tcW w:w="2558" w:type="dxa"/>
            <w:gridSpan w:val="2"/>
            <w:tcBorders>
              <w:top w:val="single" w:sz="4" w:space="0" w:color="auto"/>
              <w:left w:val="nil"/>
              <w:bottom w:val="single" w:sz="4" w:space="0" w:color="auto"/>
              <w:right w:val="single" w:sz="4" w:space="0" w:color="auto"/>
            </w:tcBorders>
            <w:shd w:val="clear" w:color="auto" w:fill="auto"/>
            <w:vAlign w:val="bottom"/>
            <w:hideMark/>
          </w:tcPr>
          <w:p w:rsidR="004743B4" w:rsidRPr="004743B4" w:rsidRDefault="004743B4" w:rsidP="004743B4">
            <w:pPr>
              <w:rPr>
                <w:color w:val="000000"/>
              </w:rPr>
            </w:pPr>
            <w:r w:rsidRPr="004743B4">
              <w:rPr>
                <w:color w:val="000000"/>
                <w:sz w:val="22"/>
                <w:szCs w:val="22"/>
              </w:rPr>
              <w:t>Număr de instruiri în materie de siguranță_t= Număr total de instruiri în materie de siguranță care s-au realizat pe parcursul anului</w:t>
            </w:r>
          </w:p>
        </w:tc>
        <w:tc>
          <w:tcPr>
            <w:tcW w:w="827"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Număr</w:t>
            </w:r>
          </w:p>
        </w:tc>
        <w:tc>
          <w:tcPr>
            <w:tcW w:w="926" w:type="dxa"/>
            <w:gridSpan w:val="2"/>
            <w:tcBorders>
              <w:top w:val="single" w:sz="4" w:space="0" w:color="auto"/>
              <w:left w:val="nil"/>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4</w:t>
            </w:r>
          </w:p>
        </w:tc>
        <w:tc>
          <w:tcPr>
            <w:tcW w:w="1070" w:type="dxa"/>
            <w:tcBorders>
              <w:top w:val="nil"/>
              <w:left w:val="nil"/>
              <w:bottom w:val="single" w:sz="4" w:space="0" w:color="auto"/>
              <w:right w:val="single" w:sz="4" w:space="0" w:color="auto"/>
            </w:tcBorders>
            <w:shd w:val="clear" w:color="auto" w:fill="auto"/>
            <w:noWrap/>
            <w:vAlign w:val="center"/>
            <w:hideMark/>
          </w:tcPr>
          <w:p w:rsidR="004743B4" w:rsidRPr="004743B4" w:rsidRDefault="004743B4" w:rsidP="004743B4">
            <w:pPr>
              <w:jc w:val="center"/>
              <w:rPr>
                <w:color w:val="000000"/>
              </w:rPr>
            </w:pPr>
            <w:r w:rsidRPr="004743B4">
              <w:rPr>
                <w:color w:val="000000"/>
                <w:sz w:val="22"/>
                <w:szCs w:val="22"/>
              </w:rPr>
              <w:t>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2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Instituirea unui sistem de siguranță a angajaților</w:t>
            </w:r>
          </w:p>
        </w:tc>
        <w:tc>
          <w:tcPr>
            <w:tcW w:w="1719" w:type="dxa"/>
            <w:vMerge w:val="restart"/>
            <w:tcBorders>
              <w:top w:val="nil"/>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Confirmarea instituirii sistemului</w:t>
            </w:r>
          </w:p>
        </w:tc>
        <w:tc>
          <w:tcPr>
            <w:tcW w:w="25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3B4" w:rsidRPr="004743B4" w:rsidRDefault="004743B4" w:rsidP="004743B4">
            <w:pPr>
              <w:rPr>
                <w:color w:val="000000"/>
              </w:rPr>
            </w:pPr>
            <w:r w:rsidRPr="004743B4">
              <w:rPr>
                <w:color w:val="000000"/>
                <w:sz w:val="22"/>
                <w:szCs w:val="22"/>
              </w:rPr>
              <w:t> </w:t>
            </w:r>
          </w:p>
        </w:tc>
        <w:tc>
          <w:tcPr>
            <w:tcW w:w="827" w:type="dxa"/>
            <w:vMerge w:val="restart"/>
            <w:tcBorders>
              <w:top w:val="nil"/>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t>DA/ NU</w:t>
            </w:r>
          </w:p>
        </w:tc>
        <w:tc>
          <w:tcPr>
            <w:tcW w:w="9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DA</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auto"/>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113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3B4" w:rsidRPr="004743B4" w:rsidRDefault="004743B4" w:rsidP="004743B4">
            <w:pPr>
              <w:rPr>
                <w:b/>
                <w:bCs/>
                <w:color w:val="000000"/>
              </w:rPr>
            </w:pPr>
            <w:r w:rsidRPr="004743B4">
              <w:rPr>
                <w:b/>
                <w:bCs/>
                <w:color w:val="000000"/>
                <w:sz w:val="22"/>
                <w:szCs w:val="22"/>
              </w:rPr>
              <w:t>B.4. INDICATORI NECOMERCIALI - PONDERE 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9</w:t>
            </w:r>
          </w:p>
        </w:tc>
        <w:tc>
          <w:tcPr>
            <w:tcW w:w="13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43B4" w:rsidRPr="004743B4" w:rsidRDefault="004743B4" w:rsidP="004743B4">
            <w:pPr>
              <w:rPr>
                <w:color w:val="000000"/>
              </w:rPr>
            </w:pPr>
            <w:r w:rsidRPr="004743B4">
              <w:rPr>
                <w:color w:val="000000"/>
                <w:sz w:val="22"/>
                <w:szCs w:val="22"/>
              </w:rPr>
              <w:t>Egalitate de gen</w:t>
            </w:r>
          </w:p>
        </w:tc>
        <w:tc>
          <w:tcPr>
            <w:tcW w:w="22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rPr>
                <w:color w:val="000000"/>
              </w:rPr>
            </w:pPr>
            <w:r w:rsidRPr="004743B4">
              <w:rPr>
                <w:color w:val="000000"/>
                <w:sz w:val="22"/>
                <w:szCs w:val="22"/>
              </w:rPr>
              <w:t xml:space="preserve">Diferența de remunerare între </w:t>
            </w:r>
            <w:r w:rsidRPr="004743B4">
              <w:rPr>
                <w:color w:val="000000"/>
                <w:sz w:val="22"/>
                <w:szCs w:val="22"/>
              </w:rPr>
              <w:lastRenderedPageBreak/>
              <w:t>angajați de sex feminin și cei de sex masculin</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rPr>
                <w:color w:val="000000"/>
              </w:rPr>
            </w:pPr>
            <w:r w:rsidRPr="004743B4">
              <w:rPr>
                <w:color w:val="000000"/>
                <w:sz w:val="22"/>
                <w:szCs w:val="22"/>
              </w:rPr>
              <w:lastRenderedPageBreak/>
              <w:t xml:space="preserve">Salariul mediu lunar al </w:t>
            </w:r>
            <w:r w:rsidRPr="004743B4">
              <w:rPr>
                <w:color w:val="000000"/>
                <w:sz w:val="22"/>
                <w:szCs w:val="22"/>
              </w:rPr>
              <w:lastRenderedPageBreak/>
              <w:t>angajaților de sex masculin</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743B4" w:rsidRPr="004743B4" w:rsidRDefault="004743B4" w:rsidP="004743B4">
            <w:pPr>
              <w:rPr>
                <w:color w:val="000000"/>
              </w:rPr>
            </w:pPr>
            <w:r w:rsidRPr="004743B4">
              <w:rPr>
                <w:color w:val="000000"/>
                <w:sz w:val="22"/>
                <w:szCs w:val="22"/>
              </w:rPr>
              <w:lastRenderedPageBreak/>
              <w:t xml:space="preserve">Rata diferenței de remunerare între angajații </w:t>
            </w:r>
            <w:r w:rsidRPr="004743B4">
              <w:rPr>
                <w:color w:val="000000"/>
                <w:sz w:val="22"/>
                <w:szCs w:val="22"/>
              </w:rPr>
              <w:lastRenderedPageBreak/>
              <w:t>de sex feminin și cei de sex masculin_t = Salariul mediu lunar al angajaților de sex masculin _t - Salariul mediu lunar al angajaților de sex feminin _t/Salariul mediul lunar al angajaților de sex masculin_t</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lastRenderedPageBreak/>
              <w:t>%</w:t>
            </w:r>
          </w:p>
        </w:tc>
        <w:tc>
          <w:tcPr>
            <w:tcW w:w="9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0</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4743B4" w:rsidRPr="004743B4" w:rsidRDefault="004743B4" w:rsidP="004743B4">
            <w:pPr>
              <w:jc w:val="center"/>
              <w:rPr>
                <w:color w:val="000000"/>
              </w:rPr>
            </w:pPr>
            <w:r w:rsidRPr="004743B4">
              <w:rPr>
                <w:color w:val="000000"/>
                <w:sz w:val="22"/>
                <w:szCs w:val="22"/>
              </w:rPr>
              <w:t>5%</w:t>
            </w: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1905"/>
        </w:trPr>
        <w:tc>
          <w:tcPr>
            <w:tcW w:w="636"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1344"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250" w:type="dxa"/>
            <w:gridSpan w:val="3"/>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719"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827"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26" w:type="dxa"/>
            <w:gridSpan w:val="2"/>
            <w:vMerge/>
            <w:tcBorders>
              <w:top w:val="single" w:sz="4" w:space="0" w:color="auto"/>
              <w:left w:val="single" w:sz="4" w:space="0" w:color="auto"/>
              <w:bottom w:val="single" w:sz="4" w:space="0" w:color="000000"/>
              <w:right w:val="single" w:sz="4" w:space="0" w:color="000000"/>
            </w:tcBorders>
            <w:vAlign w:val="center"/>
            <w:hideMark/>
          </w:tcPr>
          <w:p w:rsidR="004743B4" w:rsidRPr="004743B4" w:rsidRDefault="004743B4" w:rsidP="004743B4">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4743B4" w:rsidRPr="004743B4" w:rsidRDefault="004743B4" w:rsidP="004743B4">
            <w:pPr>
              <w:rPr>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288"/>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67"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59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827"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515"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41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07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36"/>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5381" w:type="dxa"/>
            <w:gridSpan w:val="6"/>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36"/>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6341" w:type="dxa"/>
            <w:gridSpan w:val="7"/>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r>
      <w:tr w:rsidR="004743B4" w:rsidRPr="004743B4" w:rsidTr="00EE157F">
        <w:trPr>
          <w:trHeight w:val="330"/>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b/>
                <w:bCs/>
                <w:color w:val="000000"/>
                <w:sz w:val="26"/>
                <w:szCs w:val="26"/>
              </w:rPr>
            </w:pPr>
          </w:p>
        </w:tc>
        <w:tc>
          <w:tcPr>
            <w:tcW w:w="5381" w:type="dxa"/>
            <w:gridSpan w:val="6"/>
            <w:vMerge w:val="restart"/>
            <w:tcBorders>
              <w:top w:val="nil"/>
              <w:left w:val="nil"/>
              <w:bottom w:val="nil"/>
              <w:right w:val="nil"/>
            </w:tcBorders>
            <w:shd w:val="clear" w:color="auto" w:fill="auto"/>
            <w:vAlign w:val="center"/>
            <w:hideMark/>
          </w:tcPr>
          <w:p w:rsidR="004743B4" w:rsidRPr="004743B4" w:rsidRDefault="004743B4" w:rsidP="004743B4">
            <w:pPr>
              <w:rPr>
                <w:color w:val="000000"/>
                <w:sz w:val="26"/>
                <w:szCs w:val="26"/>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48"/>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5381" w:type="dxa"/>
            <w:gridSpan w:val="6"/>
            <w:vMerge/>
            <w:tcBorders>
              <w:top w:val="nil"/>
              <w:left w:val="nil"/>
              <w:bottom w:val="nil"/>
              <w:right w:val="nil"/>
            </w:tcBorders>
            <w:vAlign w:val="center"/>
            <w:hideMark/>
          </w:tcPr>
          <w:p w:rsidR="004743B4" w:rsidRPr="004743B4" w:rsidRDefault="004743B4" w:rsidP="004743B4">
            <w:pPr>
              <w:rPr>
                <w:color w:val="000000"/>
                <w:sz w:val="26"/>
                <w:szCs w:val="26"/>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45"/>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5381" w:type="dxa"/>
            <w:gridSpan w:val="6"/>
            <w:tcBorders>
              <w:top w:val="nil"/>
              <w:left w:val="nil"/>
              <w:bottom w:val="nil"/>
              <w:right w:val="nil"/>
            </w:tcBorders>
            <w:shd w:val="clear" w:color="auto" w:fill="auto"/>
            <w:vAlign w:val="center"/>
            <w:hideMark/>
          </w:tcPr>
          <w:p w:rsidR="004743B4" w:rsidRPr="004743B4" w:rsidRDefault="004743B4" w:rsidP="004743B4">
            <w:pPr>
              <w:rPr>
                <w:color w:val="000000"/>
                <w:sz w:val="26"/>
                <w:szCs w:val="26"/>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45"/>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5381" w:type="dxa"/>
            <w:gridSpan w:val="6"/>
            <w:vMerge w:val="restart"/>
            <w:tcBorders>
              <w:top w:val="nil"/>
              <w:left w:val="nil"/>
              <w:bottom w:val="nil"/>
              <w:right w:val="nil"/>
            </w:tcBorders>
            <w:shd w:val="clear" w:color="auto" w:fill="auto"/>
            <w:vAlign w:val="center"/>
            <w:hideMark/>
          </w:tcPr>
          <w:p w:rsidR="004743B4" w:rsidRPr="004743B4" w:rsidRDefault="004743B4" w:rsidP="004743B4">
            <w:pPr>
              <w:rPr>
                <w:color w:val="000000"/>
                <w:sz w:val="26"/>
                <w:szCs w:val="26"/>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r w:rsidR="004743B4" w:rsidRPr="004743B4" w:rsidTr="00EE157F">
        <w:trPr>
          <w:trHeight w:val="330"/>
        </w:trPr>
        <w:tc>
          <w:tcPr>
            <w:tcW w:w="636"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1"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95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34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1719"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sz w:val="26"/>
                <w:szCs w:val="26"/>
              </w:rPr>
            </w:pPr>
          </w:p>
        </w:tc>
        <w:tc>
          <w:tcPr>
            <w:tcW w:w="5381" w:type="dxa"/>
            <w:gridSpan w:val="6"/>
            <w:vMerge/>
            <w:tcBorders>
              <w:top w:val="nil"/>
              <w:left w:val="nil"/>
              <w:bottom w:val="nil"/>
              <w:right w:val="nil"/>
            </w:tcBorders>
            <w:vAlign w:val="center"/>
            <w:hideMark/>
          </w:tcPr>
          <w:p w:rsidR="004743B4" w:rsidRPr="004743B4" w:rsidRDefault="004743B4" w:rsidP="004743B4">
            <w:pPr>
              <w:rPr>
                <w:color w:val="000000"/>
                <w:sz w:val="26"/>
                <w:szCs w:val="26"/>
              </w:rPr>
            </w:pPr>
          </w:p>
        </w:tc>
        <w:tc>
          <w:tcPr>
            <w:tcW w:w="960" w:type="dxa"/>
            <w:tcBorders>
              <w:top w:val="nil"/>
              <w:left w:val="nil"/>
              <w:bottom w:val="nil"/>
              <w:right w:val="nil"/>
            </w:tcBorders>
            <w:shd w:val="clear" w:color="auto" w:fill="auto"/>
            <w:noWrap/>
            <w:vAlign w:val="bottom"/>
            <w:hideMark/>
          </w:tcPr>
          <w:p w:rsidR="004743B4" w:rsidRPr="004743B4" w:rsidRDefault="004743B4" w:rsidP="004743B4">
            <w:pPr>
              <w:rPr>
                <w:rFonts w:ascii="Calibri" w:hAnsi="Calibri" w:cs="Calibri"/>
                <w:color w:val="000000"/>
              </w:rPr>
            </w:pPr>
          </w:p>
        </w:tc>
      </w:tr>
    </w:tbl>
    <w:p w:rsidR="004743B4" w:rsidRDefault="004743B4" w:rsidP="00883498">
      <w:pPr>
        <w:spacing w:line="360" w:lineRule="auto"/>
        <w:ind w:firstLine="131"/>
        <w:jc w:val="both"/>
        <w:rPr>
          <w:lang w:val="ro-RO"/>
        </w:rPr>
      </w:pPr>
    </w:p>
    <w:p w:rsidR="00883498" w:rsidRPr="00B0325E" w:rsidRDefault="00883498" w:rsidP="00883498">
      <w:pPr>
        <w:spacing w:line="360" w:lineRule="auto"/>
        <w:ind w:firstLine="131"/>
        <w:jc w:val="both"/>
        <w:rPr>
          <w:lang w:val="ro-RO"/>
        </w:rPr>
      </w:pPr>
    </w:p>
    <w:p w:rsidR="007B0A90" w:rsidRPr="00883498" w:rsidRDefault="007B0A90" w:rsidP="00883498">
      <w:pPr>
        <w:numPr>
          <w:ilvl w:val="0"/>
          <w:numId w:val="3"/>
        </w:numPr>
        <w:shd w:val="clear" w:color="auto" w:fill="F2F2F2"/>
        <w:ind w:left="851"/>
        <w:rPr>
          <w:b/>
          <w:bCs/>
          <w:lang w:val="ro-RO"/>
        </w:rPr>
      </w:pPr>
      <w:r w:rsidRPr="00B0325E">
        <w:rPr>
          <w:b/>
          <w:bCs/>
          <w:lang w:val="ro-RO"/>
        </w:rPr>
        <w:t xml:space="preserve"> Încadrarea </w:t>
      </w:r>
      <w:r w:rsidR="00E32990" w:rsidRPr="00E32990">
        <w:rPr>
          <w:b/>
        </w:rPr>
        <w:t>SC.Piețe, Târguri și Oboare</w:t>
      </w:r>
      <w:r w:rsidR="003E3CD9" w:rsidRPr="003E3CD9">
        <w:t xml:space="preserve"> </w:t>
      </w:r>
      <w:r w:rsidR="003E3CD9" w:rsidRPr="003E3CD9">
        <w:rPr>
          <w:b/>
        </w:rPr>
        <w:t xml:space="preserve">Făgăraș </w:t>
      </w:r>
      <w:r w:rsidR="00E32990" w:rsidRPr="00E32990">
        <w:rPr>
          <w:b/>
        </w:rPr>
        <w:t>SRL</w:t>
      </w:r>
      <w:r w:rsidR="00E32990" w:rsidRPr="002D7B5B">
        <w:t xml:space="preserve"> </w:t>
      </w:r>
      <w:r w:rsidRPr="00B0325E">
        <w:rPr>
          <w:b/>
          <w:bCs/>
          <w:lang w:val="ro-RO"/>
        </w:rPr>
        <w:t>într-una din categoriile de scopuri ale întreprinderii publice</w:t>
      </w:r>
      <w:r w:rsidR="00883498">
        <w:rPr>
          <w:b/>
          <w:bCs/>
          <w:lang w:val="ro-RO"/>
        </w:rPr>
        <w:t>:</w:t>
      </w:r>
      <w:r w:rsidRPr="00B0325E">
        <w:rPr>
          <w:b/>
          <w:bCs/>
          <w:lang w:val="ro-RO"/>
        </w:rPr>
        <w:tab/>
      </w:r>
    </w:p>
    <w:p w:rsidR="00BE4729" w:rsidRDefault="00BE4729" w:rsidP="00457196">
      <w:pPr>
        <w:spacing w:line="360" w:lineRule="auto"/>
        <w:ind w:firstLine="131"/>
        <w:jc w:val="both"/>
        <w:rPr>
          <w:sz w:val="22"/>
          <w:szCs w:val="22"/>
        </w:rPr>
      </w:pPr>
    </w:p>
    <w:p w:rsidR="00654518" w:rsidRDefault="00457196" w:rsidP="00457196">
      <w:pPr>
        <w:spacing w:line="360" w:lineRule="auto"/>
        <w:ind w:firstLine="131"/>
        <w:jc w:val="both"/>
        <w:rPr>
          <w:rFonts w:eastAsia="Calibri"/>
        </w:rPr>
      </w:pPr>
      <w:r>
        <w:rPr>
          <w:sz w:val="22"/>
          <w:szCs w:val="22"/>
        </w:rPr>
        <w:t xml:space="preserve">Societății </w:t>
      </w:r>
      <w:r w:rsidR="00E32990">
        <w:t xml:space="preserve">SC.Piețe, Târguri și Oboare </w:t>
      </w:r>
      <w:r w:rsidR="003E3CD9" w:rsidRPr="003E3CD9">
        <w:t xml:space="preserve">Făgăraș </w:t>
      </w:r>
      <w:r w:rsidR="00E32990">
        <w:t>SRL</w:t>
      </w:r>
      <w:r w:rsidR="00E32990" w:rsidRPr="002D7B5B">
        <w:t xml:space="preserve"> </w:t>
      </w:r>
      <w:r>
        <w:rPr>
          <w:sz w:val="22"/>
          <w:szCs w:val="22"/>
        </w:rPr>
        <w:t xml:space="preserve">i-a fost delegată gestiunea </w:t>
      </w:r>
      <w:r w:rsidR="00654518">
        <w:rPr>
          <w:sz w:val="22"/>
          <w:szCs w:val="22"/>
        </w:rPr>
        <w:t xml:space="preserve">prin </w:t>
      </w:r>
      <w:r w:rsidR="00EC7369" w:rsidRPr="00DC3548">
        <w:rPr>
          <w:sz w:val="22"/>
          <w:szCs w:val="22"/>
          <w:lang w:val="en-GB"/>
        </w:rPr>
        <w:t xml:space="preserve">Contractul de delegare prin concesiune a gestiunii </w:t>
      </w:r>
      <w:r w:rsidR="00EC7369" w:rsidRPr="00DC3548">
        <w:rPr>
          <w:bCs/>
          <w:sz w:val="22"/>
          <w:szCs w:val="22"/>
          <w:lang w:val="en-GB"/>
        </w:rPr>
        <w:t>serviciului public pentru administrarea</w:t>
      </w:r>
      <w:r w:rsidR="00EC7369" w:rsidRPr="00DC3548">
        <w:rPr>
          <w:b/>
          <w:sz w:val="22"/>
          <w:szCs w:val="22"/>
          <w:lang w:val="en-GB"/>
        </w:rPr>
        <w:t xml:space="preserve"> </w:t>
      </w:r>
      <w:r w:rsidR="00EC7369" w:rsidRPr="00DC3548">
        <w:rPr>
          <w:sz w:val="22"/>
          <w:szCs w:val="22"/>
          <w:lang w:val="en-GB"/>
        </w:rPr>
        <w:t>și exploatarea</w:t>
      </w:r>
      <w:r w:rsidR="00EC7369" w:rsidRPr="00DC3548">
        <w:rPr>
          <w:bCs/>
          <w:sz w:val="22"/>
          <w:szCs w:val="22"/>
          <w:lang w:val="en-GB"/>
        </w:rPr>
        <w:t xml:space="preserve"> piețelor agroalimentare, a bazarelor, târgurilor şi oboarelor, </w:t>
      </w:r>
      <w:r w:rsidR="00EC7369" w:rsidRPr="00DC3548">
        <w:rPr>
          <w:bCs/>
          <w:sz w:val="22"/>
          <w:szCs w:val="22"/>
          <w:lang w:val="ro-RO"/>
        </w:rPr>
        <w:t>a grupurilor sanitare publice în Municipiul Făgăraș</w:t>
      </w:r>
      <w:r w:rsidR="00EC7369" w:rsidRPr="00DC3548">
        <w:rPr>
          <w:sz w:val="22"/>
          <w:szCs w:val="22"/>
          <w:lang w:val="en-GB"/>
        </w:rPr>
        <w:t xml:space="preserve"> prin atribuire</w:t>
      </w:r>
      <w:r w:rsidR="00EC7369">
        <w:rPr>
          <w:sz w:val="22"/>
          <w:szCs w:val="22"/>
          <w:lang w:val="en-GB"/>
        </w:rPr>
        <w:t xml:space="preserve"> directă</w:t>
      </w:r>
      <w:r w:rsidR="00EC7369" w:rsidRPr="00DC3548">
        <w:rPr>
          <w:sz w:val="22"/>
          <w:szCs w:val="22"/>
          <w:lang w:val="en-GB"/>
        </w:rPr>
        <w:t xml:space="preserve">  </w:t>
      </w:r>
      <w:r w:rsidR="00EC7369">
        <w:t xml:space="preserve">nr. 58614/318/12.11.2021 </w:t>
      </w:r>
      <w:r w:rsidR="00654518">
        <w:rPr>
          <w:rFonts w:eastAsia="Calibri"/>
        </w:rPr>
        <w:t xml:space="preserve"> pentru următoarele activități:</w:t>
      </w:r>
    </w:p>
    <w:p w:rsidR="00EC7369" w:rsidRPr="00EC7369" w:rsidRDefault="00EC7369" w:rsidP="00EC7369">
      <w:pPr>
        <w:spacing w:line="360" w:lineRule="auto"/>
        <w:ind w:firstLine="131"/>
        <w:jc w:val="both"/>
        <w:rPr>
          <w:rFonts w:eastAsia="Calibri"/>
          <w:lang w:val="en-GB"/>
        </w:rPr>
      </w:pPr>
      <w:r w:rsidRPr="00EC7369">
        <w:rPr>
          <w:rFonts w:eastAsia="Calibri"/>
          <w:b/>
          <w:lang w:val="en-GB"/>
        </w:rPr>
        <w:t>A</w:t>
      </w:r>
      <w:r w:rsidRPr="00EC7369">
        <w:rPr>
          <w:rFonts w:eastAsia="Calibri"/>
          <w:lang w:val="en-GB"/>
        </w:rPr>
        <w:t>. Construirea, modernizarea, întreţinerea, administrarea şi exploatarea pieţelor agroalimentare, a bazarelor, târgurilor şi oboarelor.</w:t>
      </w:r>
    </w:p>
    <w:p w:rsidR="00EC7369" w:rsidRPr="00EC7369" w:rsidRDefault="00EC7369" w:rsidP="00EC7369">
      <w:pPr>
        <w:spacing w:line="360" w:lineRule="auto"/>
        <w:ind w:firstLine="131"/>
        <w:jc w:val="both"/>
        <w:rPr>
          <w:rFonts w:eastAsia="Calibri"/>
          <w:b/>
          <w:lang w:val="en-GB"/>
        </w:rPr>
      </w:pPr>
      <w:r w:rsidRPr="00EC7369">
        <w:rPr>
          <w:rFonts w:eastAsia="Calibri"/>
          <w:b/>
          <w:lang w:val="en-GB"/>
        </w:rPr>
        <w:t>B.</w:t>
      </w:r>
      <w:r w:rsidRPr="00EC7369">
        <w:rPr>
          <w:rFonts w:eastAsia="Calibri"/>
          <w:lang w:val="en-GB"/>
        </w:rPr>
        <w:t xml:space="preserve"> Administrarea şi exploatarea</w:t>
      </w:r>
      <w:r w:rsidRPr="00EC7369">
        <w:rPr>
          <w:rFonts w:eastAsia="Calibri"/>
          <w:lang w:val="ro-RO"/>
        </w:rPr>
        <w:t xml:space="preserve"> Grupului Sanitar Public</w:t>
      </w:r>
      <w:r w:rsidRPr="00EC7369">
        <w:rPr>
          <w:rFonts w:eastAsia="Calibri"/>
          <w:b/>
          <w:lang w:val="en-GB"/>
        </w:rPr>
        <w:t xml:space="preserve"> </w:t>
      </w:r>
    </w:p>
    <w:p w:rsidR="00654518" w:rsidRPr="006D178F" w:rsidRDefault="00917C29" w:rsidP="006D178F">
      <w:pPr>
        <w:spacing w:line="360" w:lineRule="auto"/>
        <w:ind w:firstLine="131"/>
        <w:jc w:val="both"/>
        <w:rPr>
          <w:sz w:val="22"/>
          <w:szCs w:val="22"/>
        </w:rPr>
      </w:pPr>
      <w:r w:rsidRPr="00917C29">
        <w:rPr>
          <w:sz w:val="22"/>
          <w:szCs w:val="22"/>
        </w:rPr>
        <w:t>Serviciul public de salubrizare a localităţilor face parte din sfera serviciilor comunitare de utilităţi publice</w:t>
      </w:r>
      <w:r>
        <w:rPr>
          <w:sz w:val="22"/>
          <w:szCs w:val="22"/>
        </w:rPr>
        <w:t xml:space="preserve"> ce se </w:t>
      </w:r>
      <w:r w:rsidR="006D178F" w:rsidRPr="006D178F">
        <w:rPr>
          <w:sz w:val="22"/>
          <w:szCs w:val="22"/>
        </w:rPr>
        <w:t xml:space="preserve">se organizează pentru satisfacerea nevoilor comunităţilor locale ale unităţilor </w:t>
      </w:r>
      <w:r w:rsidR="006D178F">
        <w:rPr>
          <w:sz w:val="22"/>
          <w:szCs w:val="22"/>
        </w:rPr>
        <w:t xml:space="preserve">administrativ-teritoriale, sen în care </w:t>
      </w:r>
      <w:r>
        <w:rPr>
          <w:sz w:val="22"/>
          <w:szCs w:val="22"/>
          <w:lang w:val="en-GB"/>
        </w:rPr>
        <w:t>societatea se încadrează în categoria întreprinderilor publice care prestează servicii publive de interes local</w:t>
      </w:r>
    </w:p>
    <w:p w:rsidR="00654518" w:rsidRDefault="006D178F" w:rsidP="00457196">
      <w:pPr>
        <w:spacing w:line="360" w:lineRule="auto"/>
        <w:ind w:firstLine="131"/>
        <w:jc w:val="both"/>
        <w:rPr>
          <w:rFonts w:eastAsia="Calibri"/>
          <w:b/>
        </w:rPr>
      </w:pPr>
      <w:r w:rsidRPr="00676915">
        <w:rPr>
          <w:rFonts w:eastAsia="Calibri"/>
          <w:b/>
        </w:rPr>
        <w:t xml:space="preserve">Politica de </w:t>
      </w:r>
      <w:r w:rsidR="00676915" w:rsidRPr="00676915">
        <w:rPr>
          <w:rFonts w:eastAsia="Calibri"/>
          <w:b/>
        </w:rPr>
        <w:t>finanțare :</w:t>
      </w:r>
    </w:p>
    <w:p w:rsidR="00676915" w:rsidRDefault="00676915" w:rsidP="00457196">
      <w:pPr>
        <w:spacing w:line="360" w:lineRule="auto"/>
        <w:ind w:firstLine="131"/>
        <w:jc w:val="both"/>
        <w:rPr>
          <w:rFonts w:eastAsia="Calibri"/>
        </w:rPr>
      </w:pPr>
      <w:r w:rsidRPr="00676915">
        <w:rPr>
          <w:rFonts w:eastAsia="Calibri"/>
        </w:rPr>
        <w:t xml:space="preserve">Politica </w:t>
      </w:r>
      <w:r w:rsidR="008D3C94">
        <w:rPr>
          <w:rFonts w:eastAsia="Calibri"/>
        </w:rPr>
        <w:t>acționarului unic</w:t>
      </w:r>
      <w:r w:rsidRPr="00676915">
        <w:rPr>
          <w:rFonts w:eastAsia="Calibri"/>
        </w:rPr>
        <w:t xml:space="preserve"> are în vedere urmărirea încasării contravalorii se</w:t>
      </w:r>
      <w:r w:rsidR="00BE4729">
        <w:rPr>
          <w:rFonts w:eastAsia="Calibri"/>
        </w:rPr>
        <w:t>rviciilor presta</w:t>
      </w:r>
      <w:r w:rsidRPr="00676915">
        <w:rPr>
          <w:rFonts w:eastAsia="Calibri"/>
        </w:rPr>
        <w:t>t</w:t>
      </w:r>
      <w:r w:rsidR="00BE4729">
        <w:rPr>
          <w:rFonts w:eastAsia="Calibri"/>
        </w:rPr>
        <w:t>e</w:t>
      </w:r>
      <w:r w:rsidRPr="00676915">
        <w:rPr>
          <w:rFonts w:eastAsia="Calibri"/>
        </w:rPr>
        <w:t xml:space="preserve"> de la toți utilizatorii acestuia prin modalitățile și în condițiile prezăzute în regulamentele adoptate la nivel local pe acest segment de activitate cu respecta</w:t>
      </w:r>
      <w:r w:rsidR="00BE4729">
        <w:rPr>
          <w:rFonts w:eastAsia="Calibri"/>
        </w:rPr>
        <w:t>rea le</w:t>
      </w:r>
      <w:r w:rsidRPr="00676915">
        <w:rPr>
          <w:rFonts w:eastAsia="Calibri"/>
        </w:rPr>
        <w:t>gi</w:t>
      </w:r>
      <w:r w:rsidR="00BE4729">
        <w:rPr>
          <w:rFonts w:eastAsia="Calibri"/>
        </w:rPr>
        <w:t>s</w:t>
      </w:r>
      <w:r w:rsidRPr="00676915">
        <w:rPr>
          <w:rFonts w:eastAsia="Calibri"/>
        </w:rPr>
        <w:t>lației în vigoare.</w:t>
      </w:r>
    </w:p>
    <w:p w:rsidR="00CD6412" w:rsidRPr="00CD6412" w:rsidRDefault="00CD6412" w:rsidP="00CD6412">
      <w:pPr>
        <w:spacing w:line="360" w:lineRule="auto"/>
        <w:ind w:firstLine="131"/>
        <w:jc w:val="both"/>
        <w:rPr>
          <w:rFonts w:eastAsia="Calibri"/>
        </w:rPr>
      </w:pPr>
      <w:r>
        <w:rPr>
          <w:rFonts w:eastAsia="Calibri"/>
        </w:rPr>
        <w:t>Se vor adopta măsuri astfel încât</w:t>
      </w:r>
      <w:r w:rsidRPr="00CD6412">
        <w:rPr>
          <w:rFonts w:eastAsia="Calibri"/>
        </w:rPr>
        <w:t xml:space="preserve"> </w:t>
      </w:r>
      <w:r>
        <w:rPr>
          <w:rFonts w:eastAsia="Calibri"/>
        </w:rPr>
        <w:t>a</w:t>
      </w:r>
      <w:r w:rsidRPr="00CD6412">
        <w:rPr>
          <w:rFonts w:eastAsia="Calibri"/>
        </w:rPr>
        <w:t xml:space="preserve">dministratorul pieţei </w:t>
      </w:r>
      <w:r>
        <w:rPr>
          <w:rFonts w:eastAsia="Calibri"/>
        </w:rPr>
        <w:t>să stabilească</w:t>
      </w:r>
      <w:r w:rsidRPr="00CD6412">
        <w:rPr>
          <w:rFonts w:eastAsia="Calibri"/>
        </w:rPr>
        <w:t xml:space="preserve"> tarifele pentru serviciile prestate, cu respectarea prevederilor legale, şi asigură informarea corespunzătoare a utilizatorilor pieţei, prin afişarea acestor tarife în locuri vizibile, uşor accesibile utilizatorilor.</w:t>
      </w:r>
    </w:p>
    <w:p w:rsidR="00CD6412" w:rsidRPr="00CD6412" w:rsidRDefault="00CD6412" w:rsidP="00CD6412">
      <w:pPr>
        <w:spacing w:line="360" w:lineRule="auto"/>
        <w:ind w:firstLine="131"/>
        <w:jc w:val="both"/>
        <w:rPr>
          <w:rFonts w:eastAsia="Calibri"/>
        </w:rPr>
      </w:pPr>
      <w:r>
        <w:rPr>
          <w:rFonts w:eastAsia="Calibri"/>
        </w:rPr>
        <w:t>Se vor adopta măsuri astfel încât s</w:t>
      </w:r>
      <w:r w:rsidRPr="00CD6412">
        <w:rPr>
          <w:rFonts w:eastAsia="Calibri"/>
        </w:rPr>
        <w:t xml:space="preserve">tructura şi nivelul preţurilor, tarifelor şi taxelor </w:t>
      </w:r>
      <w:r>
        <w:rPr>
          <w:rFonts w:eastAsia="Calibri"/>
        </w:rPr>
        <w:t xml:space="preserve">să fie </w:t>
      </w:r>
      <w:r w:rsidRPr="00CD6412">
        <w:rPr>
          <w:rFonts w:eastAsia="Calibri"/>
        </w:rPr>
        <w:t xml:space="preserve"> stabilite astfel încât:</w:t>
      </w:r>
    </w:p>
    <w:p w:rsidR="00CD6412" w:rsidRPr="00CD6412" w:rsidRDefault="00CD6412" w:rsidP="00CD6412">
      <w:pPr>
        <w:spacing w:line="360" w:lineRule="auto"/>
        <w:ind w:firstLine="131"/>
        <w:jc w:val="both"/>
        <w:rPr>
          <w:rFonts w:eastAsia="Calibri"/>
        </w:rPr>
      </w:pPr>
      <w:r w:rsidRPr="00CD6412">
        <w:rPr>
          <w:rFonts w:eastAsia="Calibri"/>
        </w:rPr>
        <w:lastRenderedPageBreak/>
        <w:t xml:space="preserve">    a) să acopere costul efectiv al furnizării/prestării serviciilor;</w:t>
      </w:r>
    </w:p>
    <w:p w:rsidR="00CD6412" w:rsidRPr="00CD6412" w:rsidRDefault="00CD6412" w:rsidP="00CD6412">
      <w:pPr>
        <w:spacing w:line="360" w:lineRule="auto"/>
        <w:ind w:firstLine="131"/>
        <w:jc w:val="both"/>
        <w:rPr>
          <w:rFonts w:eastAsia="Calibri"/>
        </w:rPr>
      </w:pPr>
      <w:r w:rsidRPr="00CD6412">
        <w:rPr>
          <w:rFonts w:eastAsia="Calibri"/>
        </w:rPr>
        <w:t xml:space="preserve">    b) să acopere cel puţin sumele investite şi cheltuielile curente de întreţinere şi exploatare;</w:t>
      </w:r>
    </w:p>
    <w:p w:rsidR="00CD6412" w:rsidRPr="00CD6412" w:rsidRDefault="00CD6412" w:rsidP="00CD6412">
      <w:pPr>
        <w:spacing w:line="360" w:lineRule="auto"/>
        <w:ind w:firstLine="131"/>
        <w:jc w:val="both"/>
        <w:rPr>
          <w:rFonts w:eastAsia="Calibri"/>
        </w:rPr>
      </w:pPr>
      <w:r w:rsidRPr="00CD6412">
        <w:rPr>
          <w:rFonts w:eastAsia="Calibri"/>
        </w:rPr>
        <w:t xml:space="preserve">    c) să descurajeze consumul excesiv şi risipa;</w:t>
      </w:r>
    </w:p>
    <w:p w:rsidR="00CD6412" w:rsidRPr="00CD6412" w:rsidRDefault="00CD6412" w:rsidP="00CD6412">
      <w:pPr>
        <w:spacing w:line="360" w:lineRule="auto"/>
        <w:ind w:firstLine="131"/>
        <w:jc w:val="both"/>
        <w:rPr>
          <w:rFonts w:eastAsia="Calibri"/>
        </w:rPr>
      </w:pPr>
      <w:r w:rsidRPr="00CD6412">
        <w:rPr>
          <w:rFonts w:eastAsia="Calibri"/>
        </w:rPr>
        <w:t xml:space="preserve">    d) să încurajeze exploatarea eficienta a serviciilor şi protecţia mediului;</w:t>
      </w:r>
    </w:p>
    <w:p w:rsidR="00CD6412" w:rsidRPr="00CD6412" w:rsidRDefault="00CD6412" w:rsidP="00CD6412">
      <w:pPr>
        <w:spacing w:line="360" w:lineRule="auto"/>
        <w:ind w:firstLine="131"/>
        <w:jc w:val="both"/>
        <w:rPr>
          <w:rFonts w:eastAsia="Calibri"/>
        </w:rPr>
      </w:pPr>
      <w:r w:rsidRPr="00CD6412">
        <w:rPr>
          <w:rFonts w:eastAsia="Calibri"/>
        </w:rPr>
        <w:t xml:space="preserve">    e) să încurajeze investiţiile de capital;</w:t>
      </w:r>
    </w:p>
    <w:p w:rsidR="00CD6412" w:rsidRPr="00676915" w:rsidRDefault="00CD6412" w:rsidP="00CD6412">
      <w:pPr>
        <w:spacing w:line="360" w:lineRule="auto"/>
        <w:ind w:firstLine="131"/>
        <w:jc w:val="both"/>
        <w:rPr>
          <w:rFonts w:eastAsia="Calibri"/>
        </w:rPr>
      </w:pPr>
      <w:r w:rsidRPr="00CD6412">
        <w:rPr>
          <w:rFonts w:eastAsia="Calibri"/>
        </w:rPr>
        <w:t xml:space="preserve">    f) să respecte autonomia financiară a operatorului.</w:t>
      </w:r>
    </w:p>
    <w:p w:rsidR="00676915" w:rsidRDefault="00CD6412" w:rsidP="00457196">
      <w:pPr>
        <w:spacing w:line="360" w:lineRule="auto"/>
        <w:ind w:firstLine="131"/>
        <w:jc w:val="both"/>
        <w:rPr>
          <w:rFonts w:eastAsia="Calibri"/>
        </w:rPr>
      </w:pPr>
      <w:r w:rsidRPr="00CD6412">
        <w:rPr>
          <w:rFonts w:eastAsia="Calibri"/>
        </w:rPr>
        <w:t>Nivelul preţurilor şi/sau al tarifelor pentru plata serviciilor de administrare a domeniului public se fundamentează pe baza costurilor de producţie şi exploatare, a costurilor de întreţinere şi reparaţii, a amortismentelor aferente capitalului imobilizat în active corporale şi necorporale, a ratelor pentru restituirea creditelor, a dobânzilor aferente împrumuturilor contractate, a obligaţiilor ce deriva din contractul de delegare a gestiunii şi include o cota pentru crearea resurselor necesare dezvoltării şi modernizării infrastructurii edilitar-urbane, precum şi profitul operatorului.</w:t>
      </w:r>
    </w:p>
    <w:p w:rsidR="007E70E8" w:rsidRDefault="007E70E8" w:rsidP="00457196">
      <w:pPr>
        <w:spacing w:line="360" w:lineRule="auto"/>
        <w:ind w:firstLine="131"/>
        <w:jc w:val="both"/>
        <w:rPr>
          <w:rFonts w:eastAsia="Calibri"/>
        </w:rPr>
      </w:pPr>
    </w:p>
    <w:p w:rsidR="007B0A90" w:rsidRDefault="006D178F" w:rsidP="006D178F">
      <w:pPr>
        <w:pStyle w:val="NoSpacing"/>
        <w:numPr>
          <w:ilvl w:val="0"/>
          <w:numId w:val="3"/>
        </w:numPr>
        <w:jc w:val="both"/>
        <w:rPr>
          <w:lang w:val="ro-RO"/>
        </w:rPr>
      </w:pPr>
      <w:r w:rsidRPr="006D178F">
        <w:rPr>
          <w:b/>
          <w:lang w:val="ro-RO"/>
        </w:rPr>
        <w:t>Modalitatea de asigurare a compensațiilor corespunzătoare sau de plată a obligației de serviciu public de către autoritatea publică tutelară dacă întreprinderea publică trebuie să îndeplinească obligații de serviciu public</w:t>
      </w:r>
      <w:r w:rsidR="00883498">
        <w:rPr>
          <w:lang w:val="ro-RO"/>
        </w:rPr>
        <w:t>:</w:t>
      </w:r>
    </w:p>
    <w:p w:rsidR="006D178F" w:rsidRDefault="006D178F" w:rsidP="006D178F">
      <w:pPr>
        <w:pStyle w:val="NoSpacing"/>
        <w:jc w:val="both"/>
        <w:rPr>
          <w:b/>
          <w:lang w:val="ro-RO"/>
        </w:rPr>
      </w:pPr>
    </w:p>
    <w:p w:rsidR="006D178F" w:rsidRPr="006D178F" w:rsidRDefault="006D178F" w:rsidP="003E3CD9">
      <w:pPr>
        <w:jc w:val="both"/>
        <w:rPr>
          <w:lang w:val="ro-RO"/>
        </w:rPr>
      </w:pPr>
      <w:r>
        <w:rPr>
          <w:b/>
          <w:lang w:val="ro-RO"/>
        </w:rPr>
        <w:t xml:space="preserve">Activitatea societății </w:t>
      </w:r>
      <w:r w:rsidR="00CD6412">
        <w:t xml:space="preserve">SC.Piețe, Târguri și Oboare </w:t>
      </w:r>
      <w:r w:rsidR="003E3CD9" w:rsidRPr="003E3CD9">
        <w:t xml:space="preserve">Făgăraș </w:t>
      </w:r>
      <w:r w:rsidR="00CD6412">
        <w:t>SRL</w:t>
      </w:r>
      <w:r w:rsidR="00CD6412" w:rsidRPr="002D7B5B">
        <w:t xml:space="preserve"> </w:t>
      </w:r>
      <w:r>
        <w:rPr>
          <w:lang w:val="ro-RO"/>
        </w:rPr>
        <w:t>nu face obiectul asigurării de compensații sau de plată a obligației de serviciu public de către autoritatea publică tutelară.</w:t>
      </w:r>
    </w:p>
    <w:p w:rsidR="007B0A90" w:rsidRPr="004936DF" w:rsidRDefault="007B0A90" w:rsidP="003E3CD9">
      <w:pPr>
        <w:pStyle w:val="Heading1"/>
        <w:numPr>
          <w:ilvl w:val="0"/>
          <w:numId w:val="3"/>
        </w:numPr>
        <w:shd w:val="clear" w:color="auto" w:fill="F2F2F2"/>
        <w:spacing w:line="360" w:lineRule="auto"/>
        <w:ind w:left="567" w:hanging="349"/>
        <w:jc w:val="both"/>
        <w:rPr>
          <w:rFonts w:ascii="Times New Roman" w:hAnsi="Times New Roman" w:cs="Times New Roman"/>
          <w:b/>
          <w:bCs/>
          <w:color w:val="auto"/>
          <w:sz w:val="24"/>
          <w:lang w:val="ro-RO"/>
        </w:rPr>
      </w:pPr>
      <w:bookmarkStart w:id="2" w:name="_Toc87854154"/>
      <w:r w:rsidRPr="004936DF">
        <w:rPr>
          <w:rFonts w:ascii="Times New Roman" w:hAnsi="Times New Roman" w:cs="Times New Roman"/>
          <w:b/>
          <w:bCs/>
          <w:color w:val="auto"/>
          <w:sz w:val="24"/>
          <w:lang w:val="ro-RO"/>
        </w:rPr>
        <w:t>Politica de dividende şi de vărsăminte din profitul net aplicabilă întreprinderii publice</w:t>
      </w:r>
      <w:bookmarkEnd w:id="2"/>
      <w:r w:rsidR="00883498">
        <w:rPr>
          <w:rFonts w:ascii="Times New Roman" w:hAnsi="Times New Roman" w:cs="Times New Roman"/>
          <w:b/>
          <w:bCs/>
          <w:color w:val="auto"/>
          <w:sz w:val="24"/>
          <w:lang w:val="ro-RO"/>
        </w:rPr>
        <w:t>:</w:t>
      </w:r>
    </w:p>
    <w:p w:rsidR="007B0A90" w:rsidRDefault="00682C84" w:rsidP="00883498">
      <w:pPr>
        <w:spacing w:line="360" w:lineRule="auto"/>
        <w:ind w:firstLine="218"/>
        <w:jc w:val="both"/>
        <w:rPr>
          <w:lang w:val="ro-RO"/>
        </w:rPr>
      </w:pPr>
      <w:r>
        <w:rPr>
          <w:lang w:val="ro-RO"/>
        </w:rPr>
        <w:t>Rezultatele activității societății sunt determinate pe baza situațiilor financiare apr</w:t>
      </w:r>
      <w:r w:rsidR="00883498">
        <w:rPr>
          <w:lang w:val="ro-RO"/>
        </w:rPr>
        <w:t>obate de către Adunarea General</w:t>
      </w:r>
      <w:r w:rsidR="00F640DA">
        <w:rPr>
          <w:lang w:val="ro-RO"/>
        </w:rPr>
        <w:t>ă a Asociaților</w:t>
      </w:r>
      <w:r>
        <w:rPr>
          <w:lang w:val="ro-RO"/>
        </w:rPr>
        <w:t>. Contul de profit și de pierdere care include veniturile și cheltuielile exercițiului financiar va evidenția, după înregistrarea deducerilor obligatori</w:t>
      </w:r>
      <w:r w:rsidR="00883498">
        <w:rPr>
          <w:lang w:val="ro-RO"/>
        </w:rPr>
        <w:t>i, pro</w:t>
      </w:r>
      <w:r>
        <w:rPr>
          <w:lang w:val="ro-RO"/>
        </w:rPr>
        <w:t>fitul sau pierderea exercițiului respectiv, profitul net urmând a se determina conform legii, după plata impozitului pe profit.</w:t>
      </w:r>
    </w:p>
    <w:p w:rsidR="00233D38" w:rsidRDefault="00233D38" w:rsidP="00233D38">
      <w:pPr>
        <w:spacing w:line="360" w:lineRule="auto"/>
        <w:jc w:val="both"/>
        <w:rPr>
          <w:lang w:val="ro-RO"/>
        </w:rPr>
      </w:pPr>
      <w:r>
        <w:rPr>
          <w:lang w:val="ro-RO"/>
        </w:rPr>
        <w:t>Asociații hotărăsc ca la sfărșitul fiecărui exercițiu financiar să reparizeze o cotă de cel puțin 5% din profitul net al societății  în scopul constituirii fondului de rezervă, până ce acesta va atinge minimum a cincea parte din capial.</w:t>
      </w:r>
    </w:p>
    <w:p w:rsidR="007B0A90" w:rsidRPr="00233D38" w:rsidRDefault="007B0A90" w:rsidP="00682C84">
      <w:pPr>
        <w:spacing w:line="360" w:lineRule="auto"/>
        <w:ind w:firstLine="708"/>
        <w:jc w:val="both"/>
        <w:rPr>
          <w:lang w:val="ro-RO"/>
        </w:rPr>
      </w:pPr>
      <w:r w:rsidRPr="00233D38">
        <w:rPr>
          <w:lang w:val="ro-RO"/>
        </w:rPr>
        <w:t xml:space="preserve">Politica de dividende a </w:t>
      </w:r>
      <w:r w:rsidR="00233D38">
        <w:rPr>
          <w:lang w:val="ro-RO"/>
        </w:rPr>
        <w:t>asociaților</w:t>
      </w:r>
      <w:r w:rsidRPr="00233D38">
        <w:rPr>
          <w:lang w:val="ro-RO"/>
        </w:rPr>
        <w:t xml:space="preserve">, pentru </w:t>
      </w:r>
      <w:r w:rsidR="00233D38">
        <w:t xml:space="preserve">SC.Piețe, Târguri și Oboare </w:t>
      </w:r>
      <w:r w:rsidR="003E3CD9" w:rsidRPr="003E3CD9">
        <w:t xml:space="preserve">Făgăraș </w:t>
      </w:r>
      <w:r w:rsidR="00233D38">
        <w:t>SRL</w:t>
      </w:r>
      <w:r w:rsidR="00233D38" w:rsidRPr="002D7B5B">
        <w:t xml:space="preserve"> </w:t>
      </w:r>
      <w:r w:rsidRPr="00233D38">
        <w:rPr>
          <w:lang w:val="ro-RO"/>
        </w:rPr>
        <w:t xml:space="preserve">este de conformare la prevederile legislative </w:t>
      </w:r>
      <w:r w:rsidR="00CD6412" w:rsidRPr="00233D38">
        <w:rPr>
          <w:lang w:val="ro-RO"/>
        </w:rPr>
        <w:t>în vigoare, OG nr.64/200</w:t>
      </w:r>
      <w:r w:rsidRPr="00233D38">
        <w:rPr>
          <w:lang w:val="ro-RO"/>
        </w:rPr>
        <w:t xml:space="preserve">1 privind repartizarea profitului la societățile naționale companiile naționale și societățile cu capital integral sau majoritar de stat, precum și la regiile autonome, cu modificările și completările ulterioare, prevede repartizarea unei cote de minim 50% din profit ca vărsământ/dividend, la bugetul de stat sau bugetul local. </w:t>
      </w:r>
    </w:p>
    <w:p w:rsidR="007B0A90" w:rsidRDefault="00233D38" w:rsidP="00233D38">
      <w:pPr>
        <w:spacing w:line="360" w:lineRule="auto"/>
        <w:ind w:firstLine="708"/>
        <w:jc w:val="both"/>
        <w:rPr>
          <w:lang w:val="ro-RO"/>
        </w:rPr>
      </w:pPr>
      <w:r>
        <w:rPr>
          <w:lang w:val="ro-RO"/>
        </w:rPr>
        <w:t>Asociații doresc</w:t>
      </w:r>
      <w:r w:rsidR="007B0A90" w:rsidRPr="00233D38">
        <w:rPr>
          <w:lang w:val="ro-RO"/>
        </w:rPr>
        <w:t xml:space="preserve"> ca </w:t>
      </w:r>
      <w:r>
        <w:t xml:space="preserve">SC.Piețe, Târguri și Oboare </w:t>
      </w:r>
      <w:r w:rsidR="003E3CD9" w:rsidRPr="003E3CD9">
        <w:t xml:space="preserve">Făgăraș </w:t>
      </w:r>
      <w:r>
        <w:t>SRL</w:t>
      </w:r>
      <w:r w:rsidRPr="002D7B5B">
        <w:t xml:space="preserve"> </w:t>
      </w:r>
      <w:r w:rsidR="007B0A90" w:rsidRPr="00233D38">
        <w:rPr>
          <w:lang w:val="ro-RO"/>
        </w:rPr>
        <w:t xml:space="preserve">să devină o </w:t>
      </w:r>
      <w:r w:rsidR="00682C84" w:rsidRPr="00233D38">
        <w:rPr>
          <w:lang w:val="ro-RO"/>
        </w:rPr>
        <w:t>societate</w:t>
      </w:r>
      <w:r w:rsidR="007B0A90" w:rsidRPr="00233D38">
        <w:rPr>
          <w:lang w:val="ro-RO"/>
        </w:rPr>
        <w:t xml:space="preserve"> stabilă și eficientă prin repartizarea unei sume cât mai mari, cu respectarea proporției de 50%, însă cu realizarea investițiilor stabilite, plata tuturor datoriilor. </w:t>
      </w:r>
    </w:p>
    <w:p w:rsidR="007B0A90" w:rsidRDefault="007B0A90" w:rsidP="007B0A90">
      <w:pPr>
        <w:spacing w:line="360" w:lineRule="auto"/>
        <w:jc w:val="both"/>
        <w:rPr>
          <w:lang w:val="ro-RO"/>
        </w:rPr>
      </w:pPr>
      <w:r w:rsidRPr="00233D38">
        <w:rPr>
          <w:lang w:val="ro-RO"/>
        </w:rPr>
        <w:lastRenderedPageBreak/>
        <w:t xml:space="preserve">În funcție de performanțele economice atinse de </w:t>
      </w:r>
      <w:r w:rsidR="00233D38">
        <w:t xml:space="preserve">SC.Piețe, Târguri și Oboare </w:t>
      </w:r>
      <w:r w:rsidR="003E3CD9" w:rsidRPr="003E3CD9">
        <w:t xml:space="preserve">Făgăraș </w:t>
      </w:r>
      <w:r w:rsidR="00233D38">
        <w:t>SRL</w:t>
      </w:r>
      <w:r w:rsidR="00233D38" w:rsidRPr="002D7B5B">
        <w:t xml:space="preserve"> </w:t>
      </w:r>
      <w:r w:rsidRPr="00233D38">
        <w:rPr>
          <w:lang w:val="ro-RO"/>
        </w:rPr>
        <w:t>și investițiile planificate, acționarul unic va apro</w:t>
      </w:r>
      <w:r w:rsidR="00682C84" w:rsidRPr="00233D38">
        <w:rPr>
          <w:lang w:val="ro-RO"/>
        </w:rPr>
        <w:t>ba modul de distribuire a profit</w:t>
      </w:r>
      <w:r w:rsidRPr="00233D38">
        <w:rPr>
          <w:lang w:val="ro-RO"/>
        </w:rPr>
        <w:t xml:space="preserve">ului </w:t>
      </w:r>
      <w:r w:rsidR="00D41712">
        <w:rPr>
          <w:lang w:val="ro-RO"/>
        </w:rPr>
        <w:t>societății.</w:t>
      </w:r>
    </w:p>
    <w:p w:rsidR="00D41712" w:rsidRPr="00D41712" w:rsidRDefault="00D41712" w:rsidP="007B0A90">
      <w:pPr>
        <w:spacing w:line="360" w:lineRule="auto"/>
        <w:jc w:val="both"/>
        <w:rPr>
          <w:i/>
          <w:lang w:val="ro-RO"/>
        </w:rPr>
      </w:pPr>
      <w:r w:rsidRPr="00D41712">
        <w:rPr>
          <w:i/>
          <w:lang w:val="ro-RO"/>
        </w:rPr>
        <w:t>Profitul net sau pierderile aferente fiecărui exercițiu financiar vor fi stabilite și distribuite asociațiilor pe baza bilanțurilor proporțional cu cata de participare la constituirea capitalului social și cu numărul de părți sociale astfel:</w:t>
      </w:r>
    </w:p>
    <w:p w:rsidR="00D41712" w:rsidRPr="00D41712" w:rsidRDefault="00D41712" w:rsidP="00D41712">
      <w:pPr>
        <w:pStyle w:val="ListParagraph"/>
        <w:numPr>
          <w:ilvl w:val="0"/>
          <w:numId w:val="27"/>
        </w:numPr>
        <w:spacing w:line="360" w:lineRule="auto"/>
        <w:jc w:val="both"/>
        <w:rPr>
          <w:i/>
          <w:lang w:val="ro-RO"/>
        </w:rPr>
      </w:pPr>
      <w:r w:rsidRPr="00D41712">
        <w:rPr>
          <w:i/>
          <w:lang w:val="ro-RO"/>
        </w:rPr>
        <w:t>Municipiul Făgăraș - 99,99%</w:t>
      </w:r>
    </w:p>
    <w:p w:rsidR="00D41712" w:rsidRPr="00D41712" w:rsidRDefault="00D41712" w:rsidP="00D41712">
      <w:pPr>
        <w:pStyle w:val="ListParagraph"/>
        <w:numPr>
          <w:ilvl w:val="0"/>
          <w:numId w:val="27"/>
        </w:numPr>
        <w:spacing w:line="360" w:lineRule="auto"/>
        <w:jc w:val="both"/>
        <w:rPr>
          <w:i/>
          <w:lang w:val="ro-RO"/>
        </w:rPr>
      </w:pPr>
      <w:r w:rsidRPr="00D41712">
        <w:rPr>
          <w:i/>
          <w:lang w:val="ro-RO"/>
        </w:rPr>
        <w:t>SC Salco Serv SA – 0,01%</w:t>
      </w:r>
    </w:p>
    <w:p w:rsidR="00D41712" w:rsidRPr="00233D38" w:rsidRDefault="00D41712" w:rsidP="007B0A90">
      <w:pPr>
        <w:spacing w:line="360" w:lineRule="auto"/>
        <w:jc w:val="both"/>
        <w:rPr>
          <w:lang w:val="ro-RO"/>
        </w:rPr>
      </w:pPr>
      <w:r w:rsidRPr="00D41712">
        <w:rPr>
          <w:i/>
          <w:lang w:val="ro-RO"/>
        </w:rPr>
        <w:t>Asociații hotărăsc ca la sfârșitul fiecărui exercițiu financiar să repartizeze o cotă de cel puțin 5% din profitul net al societății în scopul constituirii fondului de rezervă până ce ascesta va atinge minim a cincea parte din capital</w:t>
      </w:r>
      <w:r>
        <w:rPr>
          <w:lang w:val="ro-RO"/>
        </w:rPr>
        <w:t>.</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3" w:name="_Toc87854155"/>
      <w:r w:rsidRPr="004936DF">
        <w:rPr>
          <w:rFonts w:ascii="Times New Roman" w:hAnsi="Times New Roman" w:cs="Times New Roman"/>
          <w:b/>
          <w:bCs/>
          <w:color w:val="auto"/>
          <w:sz w:val="24"/>
          <w:lang w:val="ro-RO"/>
        </w:rPr>
        <w:t>Politica de investiții aplicabilă întreprinderii publice</w:t>
      </w:r>
      <w:bookmarkEnd w:id="3"/>
      <w:r w:rsidR="00A97049">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511B2B" w:rsidRDefault="00511B2B" w:rsidP="00511B2B">
      <w:pPr>
        <w:spacing w:line="360" w:lineRule="auto"/>
        <w:ind w:firstLine="360"/>
        <w:jc w:val="both"/>
      </w:pPr>
      <w:r>
        <w:rPr>
          <w:lang w:val="ro-RO"/>
        </w:rPr>
        <w:t xml:space="preserve">Art. 9 din </w:t>
      </w:r>
      <w:r w:rsidRPr="003E3CD9">
        <w:rPr>
          <w:lang w:val="ro-RO"/>
        </w:rPr>
        <w:t xml:space="preserve">OG nr. 26/2013 </w:t>
      </w:r>
      <w:r w:rsidRPr="003E3CD9">
        <w:t>privind</w:t>
      </w:r>
      <w:r w:rsidRPr="00511B2B">
        <w:t xml:space="preserve"> întărirea disciplinei financiare la nivelul unor operatori economici la care statul sau unităţile administrativ-teritoriale sunt acţionari unici ori majoritari sau deţin direct ori indirect o participaţie majoritară</w:t>
      </w:r>
      <w:r>
        <w:t>, cu modificările și completările ulterioare, prevede pentru fundamentarea bugetelor de venituri și cheltuieli ale operatorilor economici următoarele:</w:t>
      </w:r>
    </w:p>
    <w:p w:rsidR="00511B2B" w:rsidRPr="00511B2B" w:rsidRDefault="00511B2B" w:rsidP="00511B2B">
      <w:pPr>
        <w:spacing w:line="360" w:lineRule="auto"/>
        <w:jc w:val="both"/>
      </w:pPr>
      <w:r w:rsidRPr="00511B2B">
        <w:t>a) respectarea politicii Guvernului şi respectiv a unităţilor administrativ-teritoriale privind îmbunătăţirea performanţelor economico-financiare ale operatorilor economici;</w:t>
      </w:r>
    </w:p>
    <w:p w:rsidR="00511B2B" w:rsidRPr="00511B2B" w:rsidRDefault="00511B2B" w:rsidP="00511B2B">
      <w:pPr>
        <w:spacing w:line="360" w:lineRule="auto"/>
        <w:jc w:val="both"/>
      </w:pPr>
      <w:r>
        <w:t xml:space="preserve"> </w:t>
      </w:r>
      <w:r w:rsidRPr="00511B2B">
        <w:t>b) respectarea obiectivelor de politică salarială stabilită prin legea anuală a bugetului de stat;</w:t>
      </w:r>
    </w:p>
    <w:p w:rsidR="00511B2B" w:rsidRPr="00511B2B" w:rsidRDefault="00511B2B" w:rsidP="00511B2B">
      <w:pPr>
        <w:spacing w:line="360" w:lineRule="auto"/>
        <w:jc w:val="both"/>
      </w:pPr>
      <w:r>
        <w:t xml:space="preserve"> </w:t>
      </w:r>
      <w:r w:rsidRPr="00511B2B">
        <w:t>c) criteriile de performanţă specifice şi obiectivele cuantificate privind reducerea plăţilor şi creanţelor restante, reducerea pierderilor, creşterea profitului, a cifrei de afaceri, precum şi creşterea productivităţii muncii, prevăzute în contractele de mandat, stabilite în corelaţie cu strategia de administrare</w:t>
      </w:r>
      <w:r w:rsidR="00233D38">
        <w:t xml:space="preserve"> a Consiliului de administraţie</w:t>
      </w:r>
      <w:r w:rsidRPr="00511B2B">
        <w:t xml:space="preserve"> şi a planului de management al directorilor/membrilor directoratului operatorilor economici;</w:t>
      </w:r>
    </w:p>
    <w:p w:rsidR="00511B2B" w:rsidRPr="00511B2B" w:rsidRDefault="00511B2B" w:rsidP="00511B2B">
      <w:pPr>
        <w:spacing w:line="360" w:lineRule="auto"/>
        <w:jc w:val="both"/>
      </w:pPr>
      <w:r>
        <w:t xml:space="preserve"> </w:t>
      </w:r>
      <w:r w:rsidRPr="00511B2B">
        <w:t>d) programele de achiziţii de bunuri şi servicii pentru desfăşurarea activităţii, fundamentate pe baza posibilităţilor reale de plată a acestora;</w:t>
      </w:r>
    </w:p>
    <w:p w:rsidR="00511B2B" w:rsidRPr="00511B2B" w:rsidRDefault="00511B2B" w:rsidP="00511B2B">
      <w:pPr>
        <w:spacing w:line="360" w:lineRule="auto"/>
        <w:jc w:val="both"/>
      </w:pPr>
      <w:r>
        <w:t xml:space="preserve"> </w:t>
      </w:r>
      <w:r w:rsidRPr="00511B2B">
        <w:t>e) programele de investiţii şi dotări, fundamentate în limita surselor legale de finanţare a acestora;</w:t>
      </w:r>
    </w:p>
    <w:p w:rsidR="00511B2B" w:rsidRDefault="00511B2B" w:rsidP="00511B2B">
      <w:pPr>
        <w:spacing w:line="360" w:lineRule="auto"/>
        <w:jc w:val="both"/>
      </w:pPr>
      <w:r>
        <w:t xml:space="preserve"> </w:t>
      </w:r>
      <w:r w:rsidRPr="00511B2B">
        <w:t>f) programele de reducere a plăţilor/creanţelor restante.</w:t>
      </w:r>
    </w:p>
    <w:p w:rsidR="00511B2B" w:rsidRDefault="00511B2B" w:rsidP="00511B2B">
      <w:pPr>
        <w:spacing w:line="360" w:lineRule="auto"/>
        <w:ind w:firstLine="708"/>
        <w:jc w:val="both"/>
      </w:pPr>
      <w:r>
        <w:t>Sursele de finanțare a lucrărilor de investiții se asigură potrivit prevederilor art.</w:t>
      </w:r>
      <w:r w:rsidR="00233D38">
        <w:t>20</w:t>
      </w:r>
      <w:r>
        <w:t xml:space="preserve"> din </w:t>
      </w:r>
      <w:r w:rsidR="00233D38">
        <w:t>OG</w:t>
      </w:r>
      <w:r>
        <w:t xml:space="preserve"> </w:t>
      </w:r>
      <w:r w:rsidR="00233D38">
        <w:t>71/2002,</w:t>
      </w:r>
      <w:r>
        <w:t xml:space="preserve"> cu modificările și completările ulterioare.</w:t>
      </w:r>
    </w:p>
    <w:p w:rsidR="00C563C0" w:rsidRDefault="00C563C0" w:rsidP="00C563C0">
      <w:pPr>
        <w:spacing w:line="360" w:lineRule="auto"/>
        <w:ind w:firstLine="708"/>
        <w:jc w:val="both"/>
      </w:pPr>
      <w:r w:rsidRPr="00C563C0">
        <w:t>Finanţarea şi realizarea investiţiilor aferente serviciilor de administrare a domeniului public şi privat se fac cu respectarea legislaţiei în vigoare privind iniţierea, fundamentarea, promovarea şi aprobarea investiţiilor publice, a legislaţiei privind achiziţiile publice de lucrări, bunuri şi servicii şi cu respectarea dispoziţiilor legale referitoare la calitatea şi disciplina în construcţii, urba</w:t>
      </w:r>
      <w:r>
        <w:t>nism şi amenajarea teritoriului</w:t>
      </w:r>
      <w:r w:rsidR="00511B2B" w:rsidRPr="00511B2B">
        <w:t xml:space="preserve">, </w:t>
      </w:r>
      <w:r w:rsidRPr="00C563C0">
        <w:t>cu respectarea următoarelor condiţii:</w:t>
      </w:r>
    </w:p>
    <w:p w:rsidR="00C563C0" w:rsidRDefault="00C563C0" w:rsidP="00C563C0">
      <w:pPr>
        <w:spacing w:line="360" w:lineRule="auto"/>
        <w:jc w:val="both"/>
      </w:pPr>
      <w:r w:rsidRPr="00C563C0">
        <w:lastRenderedPageBreak/>
        <w:t>a) organizarea şi desfăşurarea pe principii şi criterii comerciale şi concurenţiale a activităţilor prestate;</w:t>
      </w:r>
    </w:p>
    <w:p w:rsidR="00C563C0" w:rsidRPr="00C563C0" w:rsidRDefault="00C563C0" w:rsidP="00C563C0">
      <w:pPr>
        <w:spacing w:line="360" w:lineRule="auto"/>
        <w:jc w:val="both"/>
      </w:pPr>
      <w:r w:rsidRPr="00C563C0">
        <w:t>b) protejarea autonomiei financiare a operatorilor;</w:t>
      </w:r>
    </w:p>
    <w:p w:rsidR="00C563C0" w:rsidRDefault="00C563C0" w:rsidP="00C563C0">
      <w:pPr>
        <w:spacing w:line="360" w:lineRule="auto"/>
        <w:jc w:val="both"/>
      </w:pPr>
      <w:r w:rsidRPr="00C563C0">
        <w:t xml:space="preserve">c) reflectarea costului efectiv al furnizării/prestării serviciilor în </w:t>
      </w:r>
      <w:r>
        <w:t xml:space="preserve">structura şi nivelul tarifelor </w:t>
      </w:r>
      <w:r w:rsidRPr="00C563C0">
        <w:t>sau al taxelor locale practicate;</w:t>
      </w:r>
    </w:p>
    <w:p w:rsidR="00C563C0" w:rsidRDefault="00C563C0" w:rsidP="00C563C0">
      <w:pPr>
        <w:spacing w:line="360" w:lineRule="auto"/>
        <w:jc w:val="both"/>
      </w:pPr>
      <w:r w:rsidRPr="00C563C0">
        <w:t>d) ajustarea periodică a tarifelor şi taxelor locale şi reflectarea corespunzătoare în nivelul acestora a influentelor generate de majorarea în amonte a unor preţuri şi tarife;</w:t>
      </w:r>
    </w:p>
    <w:p w:rsidR="00C563C0" w:rsidRDefault="00C563C0" w:rsidP="00C563C0">
      <w:pPr>
        <w:spacing w:line="360" w:lineRule="auto"/>
        <w:jc w:val="both"/>
      </w:pPr>
      <w:r w:rsidRPr="00C563C0">
        <w:t>e) recuperarea integrala a cheltuielilor prin tarife sau taxe locale;</w:t>
      </w:r>
    </w:p>
    <w:p w:rsidR="00C563C0" w:rsidRDefault="00C563C0" w:rsidP="00C563C0">
      <w:pPr>
        <w:spacing w:line="360" w:lineRule="auto"/>
        <w:jc w:val="both"/>
      </w:pPr>
      <w:r>
        <w:t xml:space="preserve">f) acoperirea prin tarife </w:t>
      </w:r>
      <w:r w:rsidRPr="00C563C0">
        <w:t>şi taxele locale cel puţin a sumelor investite şi a cheltuielilor curente de funcţionare şi întreţinere a serviciilor;</w:t>
      </w:r>
    </w:p>
    <w:p w:rsidR="00511B2B" w:rsidRPr="00511B2B" w:rsidRDefault="00C563C0" w:rsidP="00C563C0">
      <w:pPr>
        <w:spacing w:line="360" w:lineRule="auto"/>
        <w:jc w:val="both"/>
      </w:pPr>
      <w:r w:rsidRPr="00C563C0">
        <w:t>g) calcularea, înregistrarea şi recuperarea uzurii fizice şi morale a mijloacelor fixe specifice infrastructurii edilitar-urbane aferente acestor servicii prin preţ, tarif sau taxa în cazul gestiunii directe şi prin redevenţă în cazul gestiunii delegate.</w:t>
      </w:r>
    </w:p>
    <w:p w:rsidR="00C563C0" w:rsidRDefault="00511B2B" w:rsidP="00C563C0">
      <w:pPr>
        <w:spacing w:line="360" w:lineRule="auto"/>
        <w:jc w:val="both"/>
      </w:pPr>
      <w:r>
        <w:t xml:space="preserve">    </w:t>
      </w:r>
      <w:r w:rsidR="00C563C0" w:rsidRPr="00C563C0">
        <w:t>Finanţarea cheltuielilor curente de funcţionare şi exploatare ale serviciilor de administrare a domeni</w:t>
      </w:r>
      <w:r w:rsidR="00C563C0">
        <w:t>ului public şi privat se asigură</w:t>
      </w:r>
      <w:r w:rsidR="00C563C0" w:rsidRPr="00C563C0">
        <w:rPr>
          <w:rFonts w:ascii="Courier New" w:eastAsiaTheme="minorHAnsi" w:hAnsi="Courier New" w:cs="Courier New"/>
          <w:sz w:val="22"/>
          <w:szCs w:val="22"/>
        </w:rPr>
        <w:t xml:space="preserve"> </w:t>
      </w:r>
      <w:r w:rsidR="00C563C0" w:rsidRPr="00C563C0">
        <w:t>din bugetele de venituri şi cheltuieli ale operatorilor, dacă serviciile de administrare a domeniului public şi privat sunt organizate şi se realiz</w:t>
      </w:r>
      <w:r w:rsidR="00C563C0">
        <w:t>ează prin delegare de gestiune.</w:t>
      </w:r>
    </w:p>
    <w:p w:rsidR="007953F1" w:rsidRDefault="007953F1" w:rsidP="00B868CA">
      <w:pPr>
        <w:spacing w:line="360" w:lineRule="auto"/>
        <w:ind w:firstLine="708"/>
        <w:jc w:val="both"/>
      </w:pPr>
      <w:r>
        <w:t xml:space="preserve">În realizarea politicii de investiții aplicabile </w:t>
      </w:r>
      <w:r w:rsidR="00C563C0">
        <w:t xml:space="preserve">SC.Piețe, Târguri și Oboare </w:t>
      </w:r>
      <w:r w:rsidR="003E3CD9" w:rsidRPr="003E3CD9">
        <w:t xml:space="preserve">Făgăraș </w:t>
      </w:r>
      <w:r w:rsidR="00C563C0">
        <w:t>SRL</w:t>
      </w:r>
      <w:r w:rsidR="00C563C0" w:rsidRPr="002D7B5B">
        <w:t xml:space="preserve"> </w:t>
      </w:r>
      <w:r w:rsidR="00C563C0">
        <w:t>organel</w:t>
      </w:r>
      <w:r>
        <w:t>e de administrare și conducere trebuie să urmărească îndeplinirea următoarelor principii:</w:t>
      </w:r>
    </w:p>
    <w:p w:rsidR="007953F1" w:rsidRDefault="007953F1" w:rsidP="007953F1">
      <w:pPr>
        <w:pStyle w:val="ListParagraph"/>
        <w:numPr>
          <w:ilvl w:val="0"/>
          <w:numId w:val="22"/>
        </w:numPr>
        <w:spacing w:line="360" w:lineRule="auto"/>
        <w:jc w:val="both"/>
      </w:pPr>
      <w:r>
        <w:t>Eficiența economic</w:t>
      </w:r>
      <w:r w:rsidR="00176A77">
        <w:t>ă</w:t>
      </w:r>
    </w:p>
    <w:p w:rsidR="007953F1" w:rsidRDefault="007953F1" w:rsidP="007953F1">
      <w:pPr>
        <w:pStyle w:val="ListParagraph"/>
        <w:numPr>
          <w:ilvl w:val="0"/>
          <w:numId w:val="22"/>
        </w:numPr>
        <w:spacing w:line="360" w:lineRule="auto"/>
        <w:jc w:val="both"/>
      </w:pPr>
      <w:r>
        <w:t>Modernizarea și îmbunătățirea serviciilor prestate</w:t>
      </w:r>
    </w:p>
    <w:p w:rsidR="007953F1" w:rsidRDefault="007953F1" w:rsidP="007953F1">
      <w:pPr>
        <w:pStyle w:val="ListParagraph"/>
        <w:numPr>
          <w:ilvl w:val="0"/>
          <w:numId w:val="22"/>
        </w:numPr>
        <w:spacing w:line="360" w:lineRule="auto"/>
        <w:jc w:val="both"/>
      </w:pPr>
      <w:r>
        <w:t>Orientarea către utilizatori/beneficiari</w:t>
      </w:r>
    </w:p>
    <w:p w:rsidR="007953F1" w:rsidRDefault="007953F1" w:rsidP="007953F1">
      <w:pPr>
        <w:pStyle w:val="ListParagraph"/>
        <w:numPr>
          <w:ilvl w:val="0"/>
          <w:numId w:val="22"/>
        </w:numPr>
        <w:spacing w:line="360" w:lineRule="auto"/>
        <w:jc w:val="both"/>
      </w:pPr>
      <w:r>
        <w:t>Competența profesională</w:t>
      </w:r>
    </w:p>
    <w:p w:rsidR="007953F1" w:rsidRDefault="007953F1" w:rsidP="007953F1">
      <w:pPr>
        <w:pStyle w:val="ListParagraph"/>
        <w:numPr>
          <w:ilvl w:val="0"/>
          <w:numId w:val="22"/>
        </w:numPr>
        <w:spacing w:line="360" w:lineRule="auto"/>
        <w:jc w:val="both"/>
      </w:pPr>
      <w:r>
        <w:t>Grija pentru mediu și sănătatea populației</w:t>
      </w:r>
    </w:p>
    <w:p w:rsidR="007953F1" w:rsidRDefault="007953F1" w:rsidP="007953F1">
      <w:pPr>
        <w:spacing w:line="360" w:lineRule="auto"/>
        <w:jc w:val="both"/>
      </w:pPr>
      <w:r>
        <w:t>Planul de investiții trebuie să aibă în vedere:</w:t>
      </w:r>
    </w:p>
    <w:p w:rsidR="00E20872" w:rsidRDefault="007953F1" w:rsidP="00E20872">
      <w:pPr>
        <w:pStyle w:val="ListParagraph"/>
        <w:numPr>
          <w:ilvl w:val="0"/>
          <w:numId w:val="23"/>
        </w:numPr>
        <w:spacing w:line="360" w:lineRule="auto"/>
        <w:jc w:val="both"/>
      </w:pPr>
      <w:r>
        <w:t xml:space="preserve">Optimizarea </w:t>
      </w:r>
      <w:r w:rsidR="00332723">
        <w:t>a</w:t>
      </w:r>
      <w:r w:rsidR="001221DB">
        <w:t xml:space="preserve">ctivității </w:t>
      </w:r>
      <w:r>
        <w:t xml:space="preserve">în scopul păstrării competivității în ceea ce privește calitatea și performanțele serviciilor </w:t>
      </w:r>
      <w:r w:rsidR="00FF6BB0">
        <w:t>prestate</w:t>
      </w:r>
    </w:p>
    <w:p w:rsidR="00B92695" w:rsidRDefault="00E20872" w:rsidP="007B0A90">
      <w:pPr>
        <w:pStyle w:val="ListParagraph"/>
        <w:numPr>
          <w:ilvl w:val="0"/>
          <w:numId w:val="23"/>
        </w:numPr>
        <w:tabs>
          <w:tab w:val="left" w:pos="1800"/>
        </w:tabs>
        <w:spacing w:line="360" w:lineRule="auto"/>
        <w:jc w:val="both"/>
      </w:pPr>
      <w:r>
        <w:t xml:space="preserve">Creșterea competivității produselor agroalimentare </w:t>
      </w:r>
      <w:r w:rsidR="001720FD">
        <w:t>și încurajarea consumului și a vânzării directe de produse proaspete</w:t>
      </w:r>
    </w:p>
    <w:p w:rsidR="001720FD" w:rsidRDefault="001720FD" w:rsidP="007B0A90">
      <w:pPr>
        <w:pStyle w:val="ListParagraph"/>
        <w:numPr>
          <w:ilvl w:val="0"/>
          <w:numId w:val="23"/>
        </w:numPr>
        <w:tabs>
          <w:tab w:val="left" w:pos="1800"/>
        </w:tabs>
        <w:spacing w:line="360" w:lineRule="auto"/>
        <w:jc w:val="both"/>
      </w:pPr>
      <w:r>
        <w:t xml:space="preserve">Facilitarea </w:t>
      </w:r>
      <w:r w:rsidR="00B148CB">
        <w:t xml:space="preserve">integrării </w:t>
      </w:r>
      <w:r>
        <w:t>producătorilor agroalimentari</w:t>
      </w:r>
      <w:r w:rsidR="00B148CB">
        <w:t xml:space="preserve"> în cadrul spațiilor de vânzare</w:t>
      </w:r>
    </w:p>
    <w:p w:rsidR="007B0A90" w:rsidRPr="00176A77" w:rsidRDefault="00176A77" w:rsidP="007B0A90">
      <w:pPr>
        <w:pStyle w:val="ListParagraph"/>
        <w:numPr>
          <w:ilvl w:val="0"/>
          <w:numId w:val="23"/>
        </w:numPr>
        <w:spacing w:line="360" w:lineRule="auto"/>
        <w:jc w:val="both"/>
        <w:rPr>
          <w:i/>
        </w:rPr>
      </w:pPr>
      <w:r w:rsidRPr="00176A77">
        <w:rPr>
          <w:i/>
        </w:rPr>
        <w:t>Reducerea costurilor de operare</w:t>
      </w:r>
    </w:p>
    <w:p w:rsidR="007B0A90" w:rsidRPr="004936DF" w:rsidRDefault="007B0A90" w:rsidP="007B0A90">
      <w:pPr>
        <w:pStyle w:val="Heading1"/>
        <w:numPr>
          <w:ilvl w:val="0"/>
          <w:numId w:val="3"/>
        </w:numPr>
        <w:shd w:val="clear" w:color="auto" w:fill="F2F2F2"/>
        <w:spacing w:line="360" w:lineRule="auto"/>
        <w:ind w:left="720" w:hanging="360"/>
        <w:jc w:val="both"/>
        <w:rPr>
          <w:rFonts w:ascii="Times New Roman" w:hAnsi="Times New Roman" w:cs="Times New Roman"/>
          <w:b/>
          <w:bCs/>
          <w:color w:val="auto"/>
          <w:sz w:val="24"/>
          <w:lang w:val="ro-RO"/>
        </w:rPr>
      </w:pPr>
      <w:bookmarkStart w:id="4" w:name="_Toc87854156"/>
      <w:r w:rsidRPr="004936DF">
        <w:rPr>
          <w:rFonts w:ascii="Times New Roman" w:hAnsi="Times New Roman" w:cs="Times New Roman"/>
          <w:b/>
          <w:bCs/>
          <w:color w:val="auto"/>
          <w:sz w:val="24"/>
          <w:lang w:val="ro-RO"/>
        </w:rPr>
        <w:t xml:space="preserve">Dezideratele autorității publice tutelare cu privire la comunicarea cu organele de administrare şi conducere ale </w:t>
      </w:r>
      <w:bookmarkEnd w:id="4"/>
      <w:r w:rsidR="00332723" w:rsidRPr="00332723">
        <w:rPr>
          <w:rFonts w:ascii="Times New Roman" w:hAnsi="Times New Roman" w:cs="Times New Roman"/>
          <w:b/>
          <w:bCs/>
          <w:color w:val="auto"/>
          <w:sz w:val="24"/>
        </w:rPr>
        <w:t xml:space="preserve">SC.Piețe, Târguri și Oboare </w:t>
      </w:r>
      <w:r w:rsidR="003E3CD9" w:rsidRPr="003E3CD9">
        <w:rPr>
          <w:rFonts w:ascii="Times New Roman" w:hAnsi="Times New Roman" w:cs="Times New Roman"/>
          <w:b/>
          <w:bCs/>
          <w:color w:val="auto"/>
          <w:sz w:val="24"/>
        </w:rPr>
        <w:t xml:space="preserve">Făgăraș </w:t>
      </w:r>
      <w:r w:rsidR="00332723" w:rsidRPr="00332723">
        <w:rPr>
          <w:rFonts w:ascii="Times New Roman" w:hAnsi="Times New Roman" w:cs="Times New Roman"/>
          <w:b/>
          <w:bCs/>
          <w:color w:val="auto"/>
          <w:sz w:val="24"/>
        </w:rPr>
        <w:t>SRL</w:t>
      </w:r>
      <w:r w:rsidR="00883498">
        <w:rPr>
          <w:rFonts w:ascii="Times New Roman" w:hAnsi="Times New Roman" w:cs="Times New Roman"/>
          <w:b/>
          <w:bCs/>
          <w:color w:val="auto"/>
          <w:sz w:val="24"/>
        </w:rPr>
        <w:t>:</w:t>
      </w:r>
    </w:p>
    <w:p w:rsidR="00332723" w:rsidRDefault="00B92695" w:rsidP="00912675">
      <w:pPr>
        <w:spacing w:line="360" w:lineRule="auto"/>
        <w:ind w:firstLine="360"/>
        <w:jc w:val="both"/>
      </w:pPr>
      <w:r w:rsidRPr="00B92695">
        <w:rPr>
          <w:bCs/>
          <w:lang w:val="ro-RO"/>
        </w:rPr>
        <w:t xml:space="preserve">Comunicarea dintre organele </w:t>
      </w:r>
      <w:r>
        <w:rPr>
          <w:bCs/>
          <w:lang w:val="ro-RO"/>
        </w:rPr>
        <w:t xml:space="preserve">de administrare și conducere ale </w:t>
      </w:r>
      <w:r w:rsidR="00332723">
        <w:t>SC.Piețe, Târguri și Oboare</w:t>
      </w:r>
      <w:r w:rsidR="003E3CD9" w:rsidRPr="003E3CD9">
        <w:t xml:space="preserve"> Făgăraș</w:t>
      </w:r>
      <w:r w:rsidR="00332723">
        <w:t xml:space="preserve"> SRL</w:t>
      </w:r>
      <w:r w:rsidR="00332723" w:rsidRPr="002D7B5B">
        <w:t xml:space="preserve"> </w:t>
      </w:r>
      <w:r>
        <w:t>și autoritatea public tutelară se va</w:t>
      </w:r>
      <w:r w:rsidR="00332723">
        <w:t xml:space="preserve"> </w:t>
      </w:r>
      <w:r>
        <w:t xml:space="preserve">realiza conform prevederilor OUG nr. 109/2011 </w:t>
      </w:r>
      <w:r w:rsidR="008A3197" w:rsidRPr="008A3197">
        <w:t xml:space="preserve">privind </w:t>
      </w:r>
      <w:r w:rsidR="008A3197" w:rsidRPr="008A3197">
        <w:lastRenderedPageBreak/>
        <w:t>guvernanţa corporativă a întreprinderilor publice</w:t>
      </w:r>
      <w:r w:rsidR="008A3197">
        <w:t xml:space="preserve">, cu modificările și </w:t>
      </w:r>
      <w:r w:rsidR="00912675">
        <w:t>c</w:t>
      </w:r>
      <w:r w:rsidR="008A3197">
        <w:t xml:space="preserve">ompletările ulterioare și ale HG nr. </w:t>
      </w:r>
      <w:r w:rsidR="00912675">
        <w:t>639</w:t>
      </w:r>
      <w:r w:rsidR="008A3197">
        <w:t>/20</w:t>
      </w:r>
      <w:r w:rsidR="00912675">
        <w:t>23</w:t>
      </w:r>
      <w:r w:rsidR="008A3197" w:rsidRPr="008A3197">
        <w:rPr>
          <w:rFonts w:ascii="Courier New" w:eastAsiaTheme="minorHAnsi" w:hAnsi="Courier New" w:cs="Courier New"/>
          <w:sz w:val="22"/>
          <w:szCs w:val="22"/>
        </w:rPr>
        <w:t xml:space="preserve"> </w:t>
      </w:r>
      <w:r w:rsidR="00912675" w:rsidRPr="00912675">
        <w:t xml:space="preserve">pentru aprobarea </w:t>
      </w:r>
      <w:r w:rsidR="00912675" w:rsidRPr="00912675">
        <w:rPr>
          <w:vanish/>
        </w:rPr>
        <w:t>&lt;LLNK 12023     0110 351   0 21&gt;</w:t>
      </w:r>
      <w:r w:rsidR="00912675" w:rsidRPr="00912675">
        <w:t xml:space="preserve">normelor metodologice de aplicare a </w:t>
      </w:r>
      <w:r w:rsidR="00912675" w:rsidRPr="00912675">
        <w:rPr>
          <w:vanish/>
        </w:rPr>
        <w:t>&lt;LLNK 12011   109182 391   0 47&gt;</w:t>
      </w:r>
      <w:r w:rsidR="00912675" w:rsidRPr="00912675">
        <w:t>Ordonanţei de urgenţă a Guvernului nr. 109/2011 privind guvernanţa corporativă a întreprinderilor publice</w:t>
      </w:r>
      <w:r w:rsidR="00942C34">
        <w:t xml:space="preserve">. </w:t>
      </w:r>
      <w:r w:rsidR="00332723">
        <w:rPr>
          <w:lang w:val="en-GB"/>
        </w:rPr>
        <w:t>S</w:t>
      </w:r>
      <w:r w:rsidR="00332723" w:rsidRPr="00332723">
        <w:rPr>
          <w:lang w:val="en-GB"/>
        </w:rPr>
        <w:t xml:space="preserve">erviciul </w:t>
      </w:r>
      <w:r w:rsidR="00332723" w:rsidRPr="00332723">
        <w:rPr>
          <w:bCs/>
          <w:lang w:val="en-GB"/>
        </w:rPr>
        <w:t>public pentru administrarea</w:t>
      </w:r>
      <w:r w:rsidR="00332723" w:rsidRPr="00332723">
        <w:rPr>
          <w:b/>
          <w:lang w:val="en-GB"/>
        </w:rPr>
        <w:t xml:space="preserve"> </w:t>
      </w:r>
      <w:r w:rsidR="00332723" w:rsidRPr="00332723">
        <w:rPr>
          <w:lang w:val="en-GB"/>
        </w:rPr>
        <w:t>și exploatarea</w:t>
      </w:r>
      <w:r w:rsidR="00332723" w:rsidRPr="00332723">
        <w:rPr>
          <w:bCs/>
          <w:lang w:val="en-GB"/>
        </w:rPr>
        <w:t xml:space="preserve"> piețelor agroalimentare, a bazarelor, târgurilor şi oboarelor, </w:t>
      </w:r>
      <w:r w:rsidR="00332723" w:rsidRPr="00332723">
        <w:rPr>
          <w:bCs/>
          <w:lang w:val="ro-RO"/>
        </w:rPr>
        <w:t>a grupurilor sanitare publice în Municipiul Făgăraș</w:t>
      </w:r>
      <w:r w:rsidR="00332723">
        <w:rPr>
          <w:bCs/>
          <w:lang w:val="ro-RO"/>
        </w:rPr>
        <w:t xml:space="preserve"> face parte din categoria </w:t>
      </w:r>
      <w:r w:rsidR="00332723">
        <w:rPr>
          <w:bCs/>
        </w:rPr>
        <w:t>serviciilor</w:t>
      </w:r>
      <w:r w:rsidR="00332723" w:rsidRPr="00332723">
        <w:rPr>
          <w:bCs/>
        </w:rPr>
        <w:t xml:space="preserve"> de administrare a domeniului public şi privat </w:t>
      </w:r>
      <w:r w:rsidR="00332723">
        <w:rPr>
          <w:bCs/>
        </w:rPr>
        <w:t>și este destinat</w:t>
      </w:r>
      <w:r w:rsidR="00332723" w:rsidRPr="00332723">
        <w:rPr>
          <w:bCs/>
        </w:rPr>
        <w:t xml:space="preserve"> satisfacerii unor nevoi ale comunităţilor locale, contribuie la ridicarea gradului de civilizaţie şi confort al acestora</w:t>
      </w:r>
      <w:r w:rsidR="00332723">
        <w:rPr>
          <w:bCs/>
        </w:rPr>
        <w:t>, fiind de inters public local.</w:t>
      </w:r>
    </w:p>
    <w:p w:rsidR="000077A4" w:rsidRDefault="00332723" w:rsidP="00942C34">
      <w:pPr>
        <w:spacing w:line="360" w:lineRule="auto"/>
        <w:ind w:firstLine="360"/>
        <w:jc w:val="both"/>
      </w:pPr>
      <w:r>
        <w:t>Acestă categorie de serviciu</w:t>
      </w:r>
      <w:r w:rsidR="00942C34">
        <w:t xml:space="preserve"> </w:t>
      </w:r>
      <w:r>
        <w:t>este organizată</w:t>
      </w:r>
      <w:r w:rsidR="00942C34">
        <w:t xml:space="preserve"> la nivelul unității administrative-teritoriale în beneficiul colectivității locale și funcționează sub controlul, conducerea sau coordonarea autorităților administrației publice locale , </w:t>
      </w:r>
      <w:r w:rsidR="000077A4">
        <w:t xml:space="preserve">în scopul asigurării unui nivel ridicat al calităţii siguranţei şi accesibilităţii, egalităţii de tratament, promovării accesului universal şi a drepturilor utilizatorilor </w:t>
      </w:r>
    </w:p>
    <w:p w:rsidR="00931B66" w:rsidRPr="008A3197" w:rsidRDefault="00931B66" w:rsidP="00942C34">
      <w:pPr>
        <w:spacing w:line="360" w:lineRule="auto"/>
        <w:ind w:firstLine="360"/>
        <w:jc w:val="both"/>
      </w:pPr>
      <w:r>
        <w:t>În cadrul comunicării sunt incluse și rapoartele pe care membri consiliului de administrație trebuie să le întocmească la</w:t>
      </w:r>
      <w:r w:rsidR="000077A4">
        <w:t xml:space="preserve"> termenele stabilite prin lege,</w:t>
      </w:r>
      <w:r w:rsidR="000077A4">
        <w:rPr>
          <w:color w:val="FF0000"/>
        </w:rPr>
        <w:t xml:space="preserve"> </w:t>
      </w:r>
      <w:r w:rsidR="000077A4" w:rsidRPr="000077A4">
        <w:t>Actul constitutiv</w:t>
      </w:r>
      <w:r w:rsidRPr="000077A4">
        <w:t>,</w:t>
      </w:r>
      <w:r>
        <w:t xml:space="preserve"> contracte de mandate și/sau plan de administrare.</w:t>
      </w:r>
    </w:p>
    <w:p w:rsidR="007B0A90" w:rsidRDefault="007B0A90" w:rsidP="00931B66">
      <w:pPr>
        <w:spacing w:line="360" w:lineRule="auto"/>
        <w:ind w:firstLine="360"/>
        <w:jc w:val="both"/>
        <w:rPr>
          <w:lang w:val="ro-RO"/>
        </w:rPr>
      </w:pPr>
      <w:r>
        <w:rPr>
          <w:lang w:val="ro-RO"/>
        </w:rPr>
        <w:t xml:space="preserve">Planul de administrare, pe care administratorii îl vor elabora, va trebui să evidențieze în măsuri și acțiuni concrete așteptările exprimate de acționar, pentru următorii patru ani. Acestea vor fi cuantificate prin indicatorii financiari și nefinanciari, ce vor fi discutați și aprobați de către </w:t>
      </w:r>
      <w:r w:rsidR="000077A4">
        <w:rPr>
          <w:lang w:val="ro-RO"/>
        </w:rPr>
        <w:t>asociați</w:t>
      </w:r>
      <w:r>
        <w:rPr>
          <w:lang w:val="ro-RO"/>
        </w:rPr>
        <w:t xml:space="preserve">. De asemenea, componenta de management va respecta întocmai prevederile legale și se va alinia cu această scrisoare de așteptări, fiind integrată în planul de administrare. </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5" w:name="_Toc87854157"/>
      <w:r w:rsidRPr="004936DF">
        <w:rPr>
          <w:rFonts w:ascii="Times New Roman" w:hAnsi="Times New Roman" w:cs="Times New Roman"/>
          <w:b/>
          <w:bCs/>
          <w:color w:val="auto"/>
          <w:sz w:val="24"/>
          <w:lang w:val="ro-RO"/>
        </w:rPr>
        <w:t>Condiţii privind calitatea şi siguranţa serviciilor</w:t>
      </w:r>
      <w:bookmarkEnd w:id="5"/>
      <w:r w:rsidR="00931B66">
        <w:rPr>
          <w:rFonts w:ascii="Times New Roman" w:hAnsi="Times New Roman" w:cs="Times New Roman"/>
          <w:b/>
          <w:bCs/>
          <w:color w:val="auto"/>
          <w:sz w:val="24"/>
          <w:lang w:val="ro-RO"/>
        </w:rPr>
        <w:t xml:space="preserve"> prestate de </w:t>
      </w:r>
      <w:r w:rsidR="000077A4" w:rsidRPr="00332723">
        <w:rPr>
          <w:rFonts w:ascii="Times New Roman" w:hAnsi="Times New Roman" w:cs="Times New Roman"/>
          <w:b/>
          <w:bCs/>
          <w:color w:val="auto"/>
          <w:sz w:val="24"/>
        </w:rPr>
        <w:t xml:space="preserve">SC.Piețe, Târguri și Oboare </w:t>
      </w:r>
      <w:r w:rsidR="003E3CD9" w:rsidRPr="003E3CD9">
        <w:rPr>
          <w:rFonts w:ascii="Times New Roman" w:hAnsi="Times New Roman" w:cs="Times New Roman"/>
          <w:b/>
          <w:bCs/>
          <w:color w:val="auto"/>
          <w:sz w:val="24"/>
        </w:rPr>
        <w:t xml:space="preserve">Făgăraș </w:t>
      </w:r>
      <w:r w:rsidR="000077A4" w:rsidRPr="00332723">
        <w:rPr>
          <w:rFonts w:ascii="Times New Roman" w:hAnsi="Times New Roman" w:cs="Times New Roman"/>
          <w:b/>
          <w:bCs/>
          <w:color w:val="auto"/>
          <w:sz w:val="24"/>
        </w:rPr>
        <w:t>SRL</w:t>
      </w:r>
      <w:r w:rsidR="00883498">
        <w:rPr>
          <w:rFonts w:ascii="Times New Roman" w:hAnsi="Times New Roman" w:cs="Times New Roman"/>
          <w:b/>
          <w:bCs/>
          <w:color w:val="auto"/>
          <w:sz w:val="24"/>
        </w:rPr>
        <w:t>:</w:t>
      </w:r>
    </w:p>
    <w:p w:rsidR="007B0A90" w:rsidRDefault="00931B66" w:rsidP="007B0A90">
      <w:pPr>
        <w:spacing w:line="360" w:lineRule="auto"/>
        <w:jc w:val="both"/>
      </w:pPr>
      <w:r w:rsidRPr="00931B66">
        <w:rPr>
          <w:bCs/>
          <w:lang w:val="ro-RO"/>
        </w:rPr>
        <w:t xml:space="preserve">Consiliul de administrației al </w:t>
      </w:r>
      <w:r w:rsidR="000077A4" w:rsidRPr="000077A4">
        <w:rPr>
          <w:bCs/>
        </w:rPr>
        <w:t xml:space="preserve">SC.Piețe, Târguri și Oboare </w:t>
      </w:r>
      <w:r w:rsidR="003E3CD9" w:rsidRPr="003E3CD9">
        <w:rPr>
          <w:bCs/>
        </w:rPr>
        <w:t xml:space="preserve">Făgăraș </w:t>
      </w:r>
      <w:r w:rsidR="000077A4" w:rsidRPr="000077A4">
        <w:rPr>
          <w:bCs/>
        </w:rPr>
        <w:t>SRL</w:t>
      </w:r>
      <w:r w:rsidR="000077A4" w:rsidRPr="000077A4">
        <w:t xml:space="preserve"> </w:t>
      </w:r>
      <w:r>
        <w:t>trebuie să consțientizeze importanța calității și siguranței serviciilor prestate utilizat</w:t>
      </w:r>
      <w:r w:rsidR="00785397">
        <w:t>orilor/ beneficiarilor, indiferent dacă aceștia sunt utilizatori persoane fizice sau jurid</w:t>
      </w:r>
      <w:r w:rsidR="005A7CDB">
        <w:t xml:space="preserve">ice. Așadar, se așteaptă ca </w:t>
      </w:r>
      <w:r w:rsidR="005A7CDB" w:rsidRPr="000077A4">
        <w:rPr>
          <w:bCs/>
        </w:rPr>
        <w:t xml:space="preserve">SC.Piețe, Târguri și Oboare </w:t>
      </w:r>
      <w:r w:rsidR="003E3CD9" w:rsidRPr="003E3CD9">
        <w:rPr>
          <w:bCs/>
        </w:rPr>
        <w:t xml:space="preserve">Făgăraș </w:t>
      </w:r>
      <w:r w:rsidR="005A7CDB" w:rsidRPr="000077A4">
        <w:rPr>
          <w:bCs/>
        </w:rPr>
        <w:t>SRL</w:t>
      </w:r>
      <w:r w:rsidR="005A7CDB" w:rsidRPr="000077A4">
        <w:t xml:space="preserve"> </w:t>
      </w:r>
      <w:r w:rsidR="00785397">
        <w:t>prin intermediul administratorilor și a conducerii executive să contribuie la următoarele obiective de îmbunătățire a calității activităților prestate cu respectarea următoarelor principii:</w:t>
      </w:r>
    </w:p>
    <w:p w:rsidR="00602DA2" w:rsidRPr="00602DA2" w:rsidRDefault="00602DA2" w:rsidP="00602DA2">
      <w:pPr>
        <w:spacing w:line="360" w:lineRule="auto"/>
        <w:jc w:val="both"/>
      </w:pPr>
      <w:r w:rsidRPr="00602DA2">
        <w:t>a) autonomiei locale;</w:t>
      </w:r>
    </w:p>
    <w:p w:rsidR="00602DA2" w:rsidRPr="00602DA2" w:rsidRDefault="00602DA2" w:rsidP="00602DA2">
      <w:pPr>
        <w:tabs>
          <w:tab w:val="left" w:pos="0"/>
        </w:tabs>
        <w:spacing w:line="360" w:lineRule="auto"/>
        <w:jc w:val="both"/>
      </w:pPr>
      <w:r w:rsidRPr="00602DA2">
        <w:t>b) descentralizării serviciilor publice;</w:t>
      </w:r>
    </w:p>
    <w:p w:rsidR="00602DA2" w:rsidRPr="00602DA2" w:rsidRDefault="00602DA2" w:rsidP="00602DA2">
      <w:pPr>
        <w:tabs>
          <w:tab w:val="left" w:pos="0"/>
        </w:tabs>
        <w:spacing w:line="360" w:lineRule="auto"/>
        <w:jc w:val="both"/>
      </w:pPr>
      <w:r w:rsidRPr="00602DA2">
        <w:t>c) responsabilităţii şi legalităţii;</w:t>
      </w:r>
    </w:p>
    <w:p w:rsidR="00602DA2" w:rsidRPr="00602DA2" w:rsidRDefault="00602DA2" w:rsidP="00602DA2">
      <w:pPr>
        <w:tabs>
          <w:tab w:val="left" w:pos="0"/>
        </w:tabs>
        <w:spacing w:line="360" w:lineRule="auto"/>
        <w:jc w:val="both"/>
      </w:pPr>
      <w:r w:rsidRPr="00602DA2">
        <w:t>d) corelării cerinţelor cu resursele;</w:t>
      </w:r>
    </w:p>
    <w:p w:rsidR="00602DA2" w:rsidRPr="00602DA2" w:rsidRDefault="00602DA2" w:rsidP="00602DA2">
      <w:pPr>
        <w:tabs>
          <w:tab w:val="left" w:pos="0"/>
        </w:tabs>
        <w:spacing w:line="360" w:lineRule="auto"/>
        <w:jc w:val="both"/>
      </w:pPr>
      <w:r w:rsidRPr="00602DA2">
        <w:t>e) dezvoltării durabile;</w:t>
      </w:r>
    </w:p>
    <w:p w:rsidR="00602DA2" w:rsidRPr="00602DA2" w:rsidRDefault="00602DA2" w:rsidP="00602DA2">
      <w:pPr>
        <w:tabs>
          <w:tab w:val="left" w:pos="0"/>
        </w:tabs>
        <w:spacing w:line="360" w:lineRule="auto"/>
        <w:jc w:val="both"/>
      </w:pPr>
      <w:r w:rsidRPr="00602DA2">
        <w:t>f) asocierii intercomunale;</w:t>
      </w:r>
    </w:p>
    <w:p w:rsidR="00602DA2" w:rsidRPr="00602DA2" w:rsidRDefault="00602DA2" w:rsidP="00602DA2">
      <w:pPr>
        <w:tabs>
          <w:tab w:val="left" w:pos="0"/>
        </w:tabs>
        <w:spacing w:line="360" w:lineRule="auto"/>
        <w:jc w:val="both"/>
      </w:pPr>
      <w:r w:rsidRPr="00602DA2">
        <w:t>g) parteneriatului public-privat;</w:t>
      </w:r>
    </w:p>
    <w:p w:rsidR="00602DA2" w:rsidRPr="00602DA2" w:rsidRDefault="00602DA2" w:rsidP="00602DA2">
      <w:pPr>
        <w:tabs>
          <w:tab w:val="left" w:pos="0"/>
        </w:tabs>
        <w:spacing w:line="360" w:lineRule="auto"/>
        <w:jc w:val="both"/>
      </w:pPr>
      <w:r w:rsidRPr="00602DA2">
        <w:t>h) liberului acces la informaţii şi consultarea cetăţenilor;</w:t>
      </w:r>
    </w:p>
    <w:p w:rsidR="00602DA2" w:rsidRPr="00602DA2" w:rsidRDefault="00602DA2" w:rsidP="00602DA2">
      <w:pPr>
        <w:tabs>
          <w:tab w:val="left" w:pos="0"/>
        </w:tabs>
        <w:spacing w:line="360" w:lineRule="auto"/>
        <w:jc w:val="both"/>
      </w:pPr>
      <w:r w:rsidRPr="00602DA2">
        <w:lastRenderedPageBreak/>
        <w:t>i) economiei de piaţa şi eficientei economice.</w:t>
      </w:r>
    </w:p>
    <w:p w:rsidR="007B0A90" w:rsidRPr="004936DF" w:rsidRDefault="007B0A90" w:rsidP="007B0A90">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6" w:name="_Toc87854158"/>
      <w:r w:rsidRPr="004936DF">
        <w:rPr>
          <w:rFonts w:ascii="Times New Roman" w:hAnsi="Times New Roman" w:cs="Times New Roman"/>
          <w:b/>
          <w:bCs/>
          <w:color w:val="auto"/>
          <w:sz w:val="24"/>
          <w:lang w:val="ro-RO"/>
        </w:rPr>
        <w:t xml:space="preserve">Etică, integritate şi guvernanță corporativă în cadrul </w:t>
      </w:r>
      <w:bookmarkEnd w:id="6"/>
      <w:r w:rsidR="00602DA2" w:rsidRPr="00602DA2">
        <w:rPr>
          <w:rFonts w:ascii="Times New Roman" w:hAnsi="Times New Roman" w:cs="Times New Roman"/>
          <w:b/>
          <w:bCs/>
          <w:color w:val="auto"/>
          <w:sz w:val="24"/>
        </w:rPr>
        <w:t xml:space="preserve">SC.Piețe, Târguri și Oboare </w:t>
      </w:r>
      <w:r w:rsidR="003E3CD9" w:rsidRPr="003E3CD9">
        <w:rPr>
          <w:rFonts w:ascii="Times New Roman" w:hAnsi="Times New Roman" w:cs="Times New Roman"/>
          <w:b/>
          <w:bCs/>
          <w:color w:val="auto"/>
          <w:sz w:val="24"/>
        </w:rPr>
        <w:t xml:space="preserve">Făgăraș </w:t>
      </w:r>
      <w:r w:rsidR="00602DA2" w:rsidRPr="00602DA2">
        <w:rPr>
          <w:rFonts w:ascii="Times New Roman" w:hAnsi="Times New Roman" w:cs="Times New Roman"/>
          <w:b/>
          <w:bCs/>
          <w:color w:val="auto"/>
          <w:sz w:val="24"/>
        </w:rPr>
        <w:t>SRL</w:t>
      </w:r>
    </w:p>
    <w:p w:rsidR="007B0A90" w:rsidRPr="00BF4F7D" w:rsidRDefault="007B0A90" w:rsidP="007B0A90">
      <w:pPr>
        <w:rPr>
          <w:lang w:val="ro-RO"/>
        </w:rPr>
      </w:pPr>
    </w:p>
    <w:p w:rsidR="00785397" w:rsidRDefault="00785397" w:rsidP="00A24F6F">
      <w:pPr>
        <w:spacing w:line="360" w:lineRule="auto"/>
        <w:ind w:firstLine="360"/>
        <w:jc w:val="both"/>
        <w:rPr>
          <w:lang w:val="ro-RO"/>
        </w:rPr>
      </w:pPr>
      <w:r>
        <w:rPr>
          <w:lang w:val="ro-RO"/>
        </w:rPr>
        <w:t xml:space="preserve">În  cadrul societății este/ nu este implementat Codul de etică care reprezintă principiile și valorile pe care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Pr>
          <w:lang w:val="ro-RO"/>
        </w:rPr>
        <w:t xml:space="preserve">le aplică în luarea deciziilor în cadrul organizației. Principiile etice aplicate se reflectă în acțiunile și comportamentele din rândul angajațiilor/salariaților companiei. Acest Cod de etică reprezintă angajamentele asumate de conducere și angajații/ salariații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Pr>
          <w:lang w:val="ro-RO"/>
        </w:rPr>
        <w:t>atât în prestațiile realizate cât și pentru utilizatori/ beneficiarii acestor servic</w:t>
      </w:r>
      <w:r w:rsidR="00A24F6F">
        <w:rPr>
          <w:lang w:val="ro-RO"/>
        </w:rPr>
        <w:t>ii.</w:t>
      </w:r>
    </w:p>
    <w:p w:rsidR="00C27226" w:rsidRDefault="00C27226" w:rsidP="00A24F6F">
      <w:pPr>
        <w:spacing w:line="360" w:lineRule="auto"/>
        <w:ind w:firstLine="360"/>
        <w:jc w:val="both"/>
        <w:rPr>
          <w:lang w:val="ro-RO"/>
        </w:rPr>
      </w:pPr>
      <w:r>
        <w:rPr>
          <w:lang w:val="ro-RO"/>
        </w:rPr>
        <w:t xml:space="preserve">Membrii Consiliului de administrație sunt obligați să anunțe când constată că sunt incidente situațiile privind conflictul de interese, în conformitate cu legislația în vigoare și cu reglementările interne ale societății. Aceștia au obligația de a trata cu discreție informațiile cu caracter confidențial, astfel încât societatea, autoritatea publică tutelară și/ sau </w:t>
      </w:r>
      <w:r w:rsidR="00602DA2">
        <w:rPr>
          <w:lang w:val="ro-RO"/>
        </w:rPr>
        <w:t>asociații</w:t>
      </w:r>
      <w:r>
        <w:rPr>
          <w:lang w:val="ro-RO"/>
        </w:rPr>
        <w:t xml:space="preserve"> să nu</w:t>
      </w:r>
      <w:r w:rsidR="0097789B">
        <w:rPr>
          <w:lang w:val="ro-RO"/>
        </w:rPr>
        <w:t xml:space="preserve"> fie prejudiciați ca urmare a comportamentului neprofesionist și/indiscret al acestora.</w:t>
      </w:r>
    </w:p>
    <w:p w:rsidR="00A24F6F" w:rsidRPr="005839A5" w:rsidRDefault="00A24F6F" w:rsidP="005839A5">
      <w:pPr>
        <w:spacing w:line="360" w:lineRule="auto"/>
        <w:ind w:firstLine="360"/>
        <w:jc w:val="both"/>
      </w:pPr>
      <w:r>
        <w:rPr>
          <w:lang w:val="ro-RO"/>
        </w:rPr>
        <w:t>Îndeplinirea cu profesionalism a sarcinilor ce revin fiecărui administrator/angajat/ salariat în funcție de rolul său și asigurarea de servicii calitative, continue și eficiente trebuie să constituie principalele directive de funcționare</w:t>
      </w:r>
      <w:r w:rsidR="005839A5">
        <w:rPr>
          <w:lang w:val="ro-RO"/>
        </w:rPr>
        <w:t xml:space="preserve">. </w:t>
      </w:r>
      <w:r w:rsidR="005839A5" w:rsidRPr="00F4641F">
        <w:t xml:space="preserve">Subliniem importanța revizuirii regulate a funcționalității sistemului de control intern de către administratori, ca și importanța Comitetului de Audit, precum și a colaborării acestuia cu auditorii interni și externi responsabili de aceste aspect. </w:t>
      </w:r>
    </w:p>
    <w:p w:rsidR="0097789B" w:rsidRDefault="0097789B" w:rsidP="005839A5">
      <w:pPr>
        <w:spacing w:line="360" w:lineRule="auto"/>
        <w:ind w:firstLine="360"/>
        <w:jc w:val="both"/>
        <w:rPr>
          <w:lang w:val="ro-RO"/>
        </w:rPr>
      </w:pPr>
      <w:r>
        <w:rPr>
          <w:lang w:val="ro-RO"/>
        </w:rPr>
        <w:t xml:space="preserve">Principiile după care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sidR="00602DA2">
        <w:rPr>
          <w:lang w:val="ro-RO"/>
        </w:rPr>
        <w:t>î</w:t>
      </w:r>
      <w:r>
        <w:rPr>
          <w:lang w:val="ro-RO"/>
        </w:rPr>
        <w:t>și ghidează activitatea trebuie să aibă în vedere responsabilitatea socială față de angajați/ salariați și față de comunitatea în cadrul căreia își desfășoară activitatea, sens în care anagajații/ salariații vor beneficia de următoarele principii in relația lor cu societatea:</w:t>
      </w:r>
    </w:p>
    <w:p w:rsidR="00785397" w:rsidRDefault="0097789B" w:rsidP="00AE339C">
      <w:pPr>
        <w:pStyle w:val="ListParagraph"/>
        <w:numPr>
          <w:ilvl w:val="0"/>
          <w:numId w:val="24"/>
        </w:numPr>
        <w:spacing w:line="360" w:lineRule="auto"/>
        <w:ind w:left="0" w:firstLine="480"/>
        <w:jc w:val="both"/>
        <w:rPr>
          <w:lang w:val="ro-RO"/>
        </w:rPr>
      </w:pPr>
      <w:r>
        <w:rPr>
          <w:lang w:val="ro-RO"/>
        </w:rPr>
        <w:t xml:space="preserve">Egalitatea de șanse- prin factorul de decizie/ conducere societatea </w:t>
      </w:r>
      <w:r w:rsidR="00A85866">
        <w:rPr>
          <w:lang w:val="ro-RO"/>
        </w:rPr>
        <w:t>oferă tuturor șanse egale pentru a se dezvolta în cadrul organizației</w:t>
      </w:r>
    </w:p>
    <w:p w:rsidR="00785397" w:rsidRDefault="00A85866" w:rsidP="00AE339C">
      <w:pPr>
        <w:pStyle w:val="ListParagraph"/>
        <w:numPr>
          <w:ilvl w:val="0"/>
          <w:numId w:val="24"/>
        </w:numPr>
        <w:spacing w:line="360" w:lineRule="auto"/>
        <w:ind w:left="0" w:firstLine="480"/>
        <w:jc w:val="both"/>
        <w:rPr>
          <w:lang w:val="ro-RO"/>
        </w:rPr>
      </w:pPr>
      <w:r>
        <w:rPr>
          <w:lang w:val="ro-RO"/>
        </w:rPr>
        <w:t>Nediscriminarea- în cadrul societății nu se acceptă practicarea vreunei forme de discriminare în momentul selectării, gestionării și dezvoltării profesionale a personalului</w:t>
      </w:r>
    </w:p>
    <w:p w:rsidR="00A85866" w:rsidRDefault="001F734F" w:rsidP="00AE339C">
      <w:pPr>
        <w:pStyle w:val="ListParagraph"/>
        <w:numPr>
          <w:ilvl w:val="0"/>
          <w:numId w:val="24"/>
        </w:numPr>
        <w:spacing w:line="360" w:lineRule="auto"/>
        <w:ind w:left="0" w:firstLine="480"/>
        <w:jc w:val="both"/>
        <w:rPr>
          <w:lang w:val="ro-RO"/>
        </w:rPr>
      </w:pPr>
      <w:r>
        <w:rPr>
          <w:lang w:val="ro-RO"/>
        </w:rPr>
        <w:t xml:space="preserve">Corectitudinea și imparțialitatea- în cadrul societății se aplică legile și regulile de recompensare și de mustrare/sancționare în mod egal pentru toși angajații/salariații în conformitate cu etica profesională. Urmărirea intereselor societății </w:t>
      </w:r>
      <w:r w:rsidR="00AE339C">
        <w:rPr>
          <w:lang w:val="ro-RO"/>
        </w:rPr>
        <w:t>nu poate justifica un comportament care încalcă principiul corectitudinii și imparțialității, societatea se angajează să aplice măsurile de prevenirea a corupției.</w:t>
      </w:r>
    </w:p>
    <w:p w:rsidR="00092956" w:rsidRPr="00092956" w:rsidRDefault="00AE339C" w:rsidP="00092956">
      <w:pPr>
        <w:pStyle w:val="ListParagraph"/>
        <w:numPr>
          <w:ilvl w:val="0"/>
          <w:numId w:val="24"/>
        </w:numPr>
        <w:spacing w:line="360" w:lineRule="auto"/>
        <w:ind w:left="0" w:firstLine="480"/>
        <w:jc w:val="both"/>
        <w:rPr>
          <w:lang w:val="ro-RO"/>
        </w:rPr>
      </w:pPr>
      <w:r>
        <w:rPr>
          <w:lang w:val="ro-RO"/>
        </w:rPr>
        <w:t>Transparența decizională- societatea trebuie să iși declare deschiderea pentru un dialog transparent cu toate părțile interesate</w:t>
      </w:r>
      <w:r w:rsidR="00092956">
        <w:rPr>
          <w:lang w:val="ro-RO"/>
        </w:rPr>
        <w:t>.</w:t>
      </w:r>
      <w:r w:rsidR="00092956" w:rsidRPr="00092956">
        <w:rPr>
          <w:lang w:val="ro-RO"/>
        </w:rPr>
        <w:t xml:space="preserve"> </w:t>
      </w:r>
    </w:p>
    <w:p w:rsidR="00AE339C" w:rsidRDefault="00092956" w:rsidP="00AE339C">
      <w:pPr>
        <w:pStyle w:val="ListParagraph"/>
        <w:numPr>
          <w:ilvl w:val="0"/>
          <w:numId w:val="24"/>
        </w:numPr>
        <w:spacing w:line="360" w:lineRule="auto"/>
        <w:ind w:left="0" w:firstLine="480"/>
        <w:jc w:val="both"/>
        <w:rPr>
          <w:lang w:val="ro-RO"/>
        </w:rPr>
      </w:pPr>
      <w:r>
        <w:rPr>
          <w:lang w:val="ro-RO"/>
        </w:rPr>
        <w:lastRenderedPageBreak/>
        <w:t>Angajament colectiv și social- societatea trebuie să recunoască și să incurajeze contribuția resurselor umane la succesul său și să îl transforme într-un obiectiv de dezvolatare.</w:t>
      </w:r>
    </w:p>
    <w:p w:rsidR="00092956" w:rsidRDefault="00092956" w:rsidP="00AE339C">
      <w:pPr>
        <w:pStyle w:val="ListParagraph"/>
        <w:numPr>
          <w:ilvl w:val="0"/>
          <w:numId w:val="24"/>
        </w:numPr>
        <w:spacing w:line="360" w:lineRule="auto"/>
        <w:ind w:left="0" w:firstLine="480"/>
        <w:jc w:val="both"/>
        <w:rPr>
          <w:lang w:val="ro-RO"/>
        </w:rPr>
      </w:pPr>
      <w:r>
        <w:rPr>
          <w:lang w:val="ro-RO"/>
        </w:rPr>
        <w:t>Profitabilitate -  societatea este angajată în a obține profit care să permită investiții viitoare pentru atingerea indicatorilor de performanță și a celor de management</w:t>
      </w:r>
    </w:p>
    <w:p w:rsidR="00092956" w:rsidRDefault="00092956" w:rsidP="00AE339C">
      <w:pPr>
        <w:pStyle w:val="ListParagraph"/>
        <w:numPr>
          <w:ilvl w:val="0"/>
          <w:numId w:val="24"/>
        </w:numPr>
        <w:spacing w:line="360" w:lineRule="auto"/>
        <w:ind w:left="0" w:firstLine="480"/>
        <w:jc w:val="both"/>
        <w:rPr>
          <w:lang w:val="ro-RO"/>
        </w:rPr>
      </w:pPr>
      <w:r>
        <w:rPr>
          <w:lang w:val="ro-RO"/>
        </w:rPr>
        <w:t>Respectarea constituției și a legilor- administratorii/ conducerea societății/personalul / colaboratorii societății respectă cu precîdere legile țării.</w:t>
      </w:r>
    </w:p>
    <w:p w:rsidR="00092956" w:rsidRDefault="00092956" w:rsidP="007B0A90">
      <w:pPr>
        <w:pStyle w:val="ListParagraph"/>
        <w:numPr>
          <w:ilvl w:val="0"/>
          <w:numId w:val="24"/>
        </w:numPr>
        <w:spacing w:line="360" w:lineRule="auto"/>
        <w:ind w:left="0" w:firstLine="480"/>
        <w:jc w:val="both"/>
        <w:rPr>
          <w:lang w:val="ro-RO"/>
        </w:rPr>
      </w:pPr>
      <w:r w:rsidRPr="00092956">
        <w:rPr>
          <w:lang w:val="ro-RO"/>
        </w:rPr>
        <w:t xml:space="preserve">Libertatea de exprimare - </w:t>
      </w:r>
      <w:r>
        <w:rPr>
          <w:lang w:val="ro-RO"/>
        </w:rPr>
        <w:t>administratorii/ conducerea societății/personalul / colaboratorii societății</w:t>
      </w:r>
      <w:r w:rsidRPr="00092956">
        <w:rPr>
          <w:lang w:val="ro-RO"/>
        </w:rPr>
        <w:t xml:space="preserve"> </w:t>
      </w:r>
      <w:r>
        <w:rPr>
          <w:lang w:val="ro-RO"/>
        </w:rPr>
        <w:t>sunt încurajați să îți exprime opiniile atata timp cât respectă buna cuviință și bunele moravuri</w:t>
      </w:r>
    </w:p>
    <w:p w:rsidR="00092956" w:rsidRDefault="00092956" w:rsidP="007B0A90">
      <w:pPr>
        <w:pStyle w:val="ListParagraph"/>
        <w:numPr>
          <w:ilvl w:val="0"/>
          <w:numId w:val="24"/>
        </w:numPr>
        <w:spacing w:line="360" w:lineRule="auto"/>
        <w:ind w:left="0" w:firstLine="480"/>
        <w:jc w:val="both"/>
        <w:rPr>
          <w:lang w:val="ro-RO"/>
        </w:rPr>
      </w:pPr>
      <w:r>
        <w:rPr>
          <w:lang w:val="ro-RO"/>
        </w:rPr>
        <w:t>Integritatea persoanei – societatea trebuie să ofere toate condițiile de muncă pentru personalul/colaboratorii săi prin respectarea demnității persoanei și asigurarea locurilor de muncă conform cerințelor de securitate și sanătate în muncă</w:t>
      </w:r>
    </w:p>
    <w:p w:rsidR="00092956" w:rsidRDefault="00092956" w:rsidP="007B0A90">
      <w:pPr>
        <w:pStyle w:val="ListParagraph"/>
        <w:numPr>
          <w:ilvl w:val="0"/>
          <w:numId w:val="24"/>
        </w:numPr>
        <w:spacing w:line="360" w:lineRule="auto"/>
        <w:ind w:left="0" w:firstLine="480"/>
        <w:jc w:val="both"/>
        <w:rPr>
          <w:lang w:val="ro-RO"/>
        </w:rPr>
      </w:pPr>
      <w:r>
        <w:rPr>
          <w:lang w:val="ro-RO"/>
        </w:rPr>
        <w:t xml:space="preserve">Prelucrarea datelor cu caracter personal- </w:t>
      </w:r>
      <w:r w:rsidR="005D0460">
        <w:rPr>
          <w:lang w:val="ro-RO"/>
        </w:rPr>
        <w:t xml:space="preserve"> </w:t>
      </w:r>
      <w:r w:rsidR="005D0460" w:rsidRPr="005D0460">
        <w:rPr>
          <w:i/>
          <w:lang w:val="ro-RO"/>
        </w:rPr>
        <w:t>cu respectarea prevederilor</w:t>
      </w:r>
      <w:r w:rsidR="005839A5" w:rsidRPr="005D0460">
        <w:rPr>
          <w:i/>
          <w:lang w:val="ro-RO"/>
        </w:rPr>
        <w:t xml:space="preserve"> legale în vigoare</w:t>
      </w:r>
      <w:r w:rsidR="005839A5">
        <w:rPr>
          <w:lang w:val="ro-RO"/>
        </w:rPr>
        <w:t xml:space="preserve"> pe acest segment.</w:t>
      </w:r>
    </w:p>
    <w:p w:rsidR="007B0A90" w:rsidRPr="005839A5" w:rsidRDefault="007B0A90" w:rsidP="005839A5">
      <w:pPr>
        <w:spacing w:line="360" w:lineRule="auto"/>
        <w:ind w:firstLine="360"/>
        <w:jc w:val="both"/>
        <w:rPr>
          <w:lang w:val="ro-RO"/>
        </w:rPr>
      </w:pPr>
      <w:r w:rsidRPr="005839A5">
        <w:rPr>
          <w:lang w:val="ro-RO"/>
        </w:rPr>
        <w:t>A</w:t>
      </w:r>
      <w:r w:rsidR="005839A5" w:rsidRPr="005839A5">
        <w:rPr>
          <w:lang w:val="ro-RO"/>
        </w:rPr>
        <w:t>utoritatea publică tutelară</w:t>
      </w:r>
      <w:r w:rsidRPr="005839A5">
        <w:rPr>
          <w:lang w:val="ro-RO"/>
        </w:rPr>
        <w:t xml:space="preserve"> dorește ca administratorii și </w:t>
      </w:r>
      <w:r w:rsidR="005839A5" w:rsidRPr="005839A5">
        <w:rPr>
          <w:lang w:val="ro-RO"/>
        </w:rPr>
        <w:t>personalul de conducere al societății</w:t>
      </w:r>
      <w:r w:rsidRPr="005839A5">
        <w:rPr>
          <w:lang w:val="ro-RO"/>
        </w:rPr>
        <w:t xml:space="preserve"> să acționeze conform principiilor de bună guvernanță și să îți exercite mandatul cu prudența și diligența unui administrator responsabil</w:t>
      </w:r>
      <w:r w:rsidR="005839A5" w:rsidRPr="005839A5">
        <w:rPr>
          <w:lang w:val="ro-RO"/>
        </w:rPr>
        <w:t xml:space="preserve">, </w:t>
      </w:r>
      <w:r w:rsidRPr="005839A5">
        <w:rPr>
          <w:lang w:val="ro-RO"/>
        </w:rPr>
        <w:t>cu respectarea:</w:t>
      </w:r>
    </w:p>
    <w:p w:rsidR="007B0A90" w:rsidRPr="00F4641F" w:rsidRDefault="007B0A90" w:rsidP="005839A5">
      <w:pPr>
        <w:numPr>
          <w:ilvl w:val="0"/>
          <w:numId w:val="6"/>
        </w:numPr>
        <w:spacing w:line="360" w:lineRule="auto"/>
        <w:ind w:left="0" w:firstLine="360"/>
        <w:jc w:val="both"/>
        <w:rPr>
          <w:lang w:val="ro-RO"/>
        </w:rPr>
      </w:pPr>
      <w:r w:rsidRPr="00F4641F">
        <w:rPr>
          <w:lang w:val="ro-RO"/>
        </w:rPr>
        <w:t xml:space="preserve">Publicării informațiilor structurate și standardizate în procesul de prospectare și contractare, cu scopul creșterii vizibilității </w:t>
      </w:r>
      <w:r>
        <w:rPr>
          <w:lang w:val="ro-RO"/>
        </w:rPr>
        <w:t>regiei</w:t>
      </w:r>
      <w:r w:rsidRPr="00F4641F">
        <w:rPr>
          <w:lang w:val="ro-RO"/>
        </w:rPr>
        <w:t xml:space="preserve"> în piață și a creșterii gradului de transparență,</w:t>
      </w:r>
    </w:p>
    <w:p w:rsidR="005839A5" w:rsidRDefault="007B0A90" w:rsidP="005839A5">
      <w:pPr>
        <w:numPr>
          <w:ilvl w:val="0"/>
          <w:numId w:val="6"/>
        </w:numPr>
        <w:spacing w:line="360" w:lineRule="auto"/>
        <w:ind w:left="0" w:firstLine="360"/>
        <w:jc w:val="both"/>
        <w:rPr>
          <w:lang w:val="ro-RO"/>
        </w:rPr>
      </w:pPr>
      <w:r w:rsidRPr="00F4641F">
        <w:rPr>
          <w:lang w:val="ro-RO"/>
        </w:rPr>
        <w:t>Identificarea, descurajarea și sancționarea tuturor tentativelor sau acțiunilor anticoncurențiale</w:t>
      </w:r>
    </w:p>
    <w:p w:rsidR="007B0A90" w:rsidRPr="005839A5" w:rsidRDefault="00602DA2" w:rsidP="005839A5">
      <w:pPr>
        <w:spacing w:line="360" w:lineRule="auto"/>
        <w:ind w:firstLine="360"/>
        <w:jc w:val="both"/>
        <w:rPr>
          <w:lang w:val="ro-RO"/>
        </w:rPr>
      </w:pPr>
      <w:r w:rsidRPr="000077A4">
        <w:rPr>
          <w:bCs/>
        </w:rPr>
        <w:t xml:space="preserve">SC.Piețe, Târguri și Oboare </w:t>
      </w:r>
      <w:r w:rsidR="003E3CD9" w:rsidRPr="003E3CD9">
        <w:rPr>
          <w:bCs/>
        </w:rPr>
        <w:t xml:space="preserve">Făgăraș </w:t>
      </w:r>
      <w:r w:rsidRPr="000077A4">
        <w:rPr>
          <w:bCs/>
        </w:rPr>
        <w:t>SRL</w:t>
      </w:r>
      <w:r w:rsidRPr="000077A4">
        <w:t xml:space="preserve"> </w:t>
      </w:r>
      <w:r w:rsidR="007B0A90" w:rsidRPr="00F4641F">
        <w:rPr>
          <w:lang w:val="ro-RO"/>
        </w:rPr>
        <w:t xml:space="preserve">prin grija președintelui Consiliului de Administrație (CA) va respecta, cel puțin prevederile minime de transparență conform OUG 109/2011 – privind guvernanța corporativă a întreprinderilor publice, </w:t>
      </w:r>
      <w:r w:rsidR="00097152">
        <w:rPr>
          <w:lang w:val="ro-RO"/>
        </w:rPr>
        <w:t>cu modificările</w:t>
      </w:r>
      <w:r w:rsidR="007B0A90" w:rsidRPr="00F4641F">
        <w:rPr>
          <w:lang w:val="ro-RO"/>
        </w:rPr>
        <w:t xml:space="preserve"> și</w:t>
      </w:r>
      <w:r w:rsidR="00097152">
        <w:rPr>
          <w:lang w:val="ro-RO"/>
        </w:rPr>
        <w:t xml:space="preserve"> completările ulteroare</w:t>
      </w:r>
      <w:r w:rsidR="007B0A90">
        <w:rPr>
          <w:i/>
          <w:iCs/>
          <w:lang w:val="ro-RO"/>
        </w:rPr>
        <w:t>.</w:t>
      </w:r>
      <w:r w:rsidR="005839A5">
        <w:rPr>
          <w:iCs/>
          <w:lang w:val="ro-RO"/>
        </w:rPr>
        <w:t xml:space="preserve"> De asemenea va elabora și va publica( unde este cazul) analize, situații, raportări și orice alte informații referitoare la indicatorii economico-financiari în formatul și la termenele stabilite de legislația în vigoare. Mai mult, în exercitarea atribuțiilor și competențelor ce le revin, vor elabora și transmite la solicitarea Autorității publice tutelare, respectiv a adunării generale a </w:t>
      </w:r>
      <w:r>
        <w:rPr>
          <w:iCs/>
          <w:lang w:val="ro-RO"/>
        </w:rPr>
        <w:t>asociaților</w:t>
      </w:r>
      <w:r w:rsidR="005839A5">
        <w:rPr>
          <w:iCs/>
          <w:lang w:val="ro-RO"/>
        </w:rPr>
        <w:t>orice alte situații, rapoarte, analize, etc.</w:t>
      </w:r>
    </w:p>
    <w:p w:rsidR="007B0A90" w:rsidRPr="00883498" w:rsidRDefault="007B0A90" w:rsidP="00883498">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7" w:name="_Toc87854159"/>
      <w:r w:rsidRPr="004936DF">
        <w:rPr>
          <w:rFonts w:ascii="Times New Roman" w:hAnsi="Times New Roman" w:cs="Times New Roman"/>
          <w:b/>
          <w:bCs/>
          <w:color w:val="auto"/>
          <w:sz w:val="24"/>
          <w:lang w:val="ro-RO"/>
        </w:rPr>
        <w:t xml:space="preserve">Așteptări privind gestionarea riscurilor la nivelul </w:t>
      </w:r>
      <w:bookmarkEnd w:id="7"/>
      <w:r w:rsidR="00602DA2" w:rsidRPr="00602DA2">
        <w:rPr>
          <w:rFonts w:ascii="Times New Roman" w:hAnsi="Times New Roman" w:cs="Times New Roman"/>
          <w:b/>
          <w:bCs/>
          <w:color w:val="auto"/>
          <w:sz w:val="24"/>
        </w:rPr>
        <w:t>SC.Piețe, Târguri și Oboare</w:t>
      </w:r>
      <w:r w:rsidR="003E3CD9" w:rsidRPr="003E3CD9">
        <w:t xml:space="preserve"> </w:t>
      </w:r>
      <w:r w:rsidR="003E3CD9" w:rsidRPr="003E3CD9">
        <w:rPr>
          <w:rFonts w:ascii="Times New Roman" w:hAnsi="Times New Roman" w:cs="Times New Roman"/>
          <w:b/>
          <w:bCs/>
          <w:color w:val="auto"/>
          <w:sz w:val="24"/>
        </w:rPr>
        <w:t>Făgăraș</w:t>
      </w:r>
      <w:r w:rsidR="00602DA2" w:rsidRPr="00602DA2">
        <w:rPr>
          <w:rFonts w:ascii="Times New Roman" w:hAnsi="Times New Roman" w:cs="Times New Roman"/>
          <w:b/>
          <w:bCs/>
          <w:color w:val="auto"/>
          <w:sz w:val="24"/>
        </w:rPr>
        <w:t xml:space="preserve"> SRL</w:t>
      </w:r>
      <w:r w:rsidR="005839A5">
        <w:rPr>
          <w:rFonts w:ascii="Times New Roman" w:hAnsi="Times New Roman" w:cs="Times New Roman"/>
          <w:b/>
          <w:bCs/>
          <w:color w:val="auto"/>
          <w:sz w:val="24"/>
          <w:lang w:val="ro-RO"/>
        </w:rPr>
        <w:t>:</w:t>
      </w:r>
    </w:p>
    <w:p w:rsidR="007E70E8" w:rsidRDefault="007E70E8" w:rsidP="00883498">
      <w:pPr>
        <w:pStyle w:val="ListParagraph"/>
        <w:spacing w:line="360" w:lineRule="auto"/>
        <w:ind w:left="0" w:firstLine="360"/>
        <w:jc w:val="both"/>
        <w:rPr>
          <w:lang w:val="ro-RO"/>
        </w:rPr>
      </w:pPr>
    </w:p>
    <w:p w:rsidR="007B0A90" w:rsidRDefault="007B0A90" w:rsidP="00883498">
      <w:pPr>
        <w:pStyle w:val="ListParagraph"/>
        <w:spacing w:line="360" w:lineRule="auto"/>
        <w:ind w:left="0" w:firstLine="360"/>
        <w:jc w:val="both"/>
        <w:rPr>
          <w:lang w:val="ro-RO"/>
        </w:rPr>
      </w:pPr>
      <w:r w:rsidRPr="006D1784">
        <w:rPr>
          <w:lang w:val="ro-RO"/>
        </w:rPr>
        <w:t xml:space="preserve">Modul de gestionare a riscurilor pentru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sidRPr="006D1784">
        <w:rPr>
          <w:lang w:val="ro-RO"/>
        </w:rPr>
        <w:t xml:space="preserve">considerat acceptabil de către </w:t>
      </w:r>
      <w:r w:rsidR="00602DA2">
        <w:rPr>
          <w:lang w:val="ro-RO"/>
        </w:rPr>
        <w:t>asociați</w:t>
      </w:r>
      <w:r w:rsidRPr="006D1784">
        <w:rPr>
          <w:lang w:val="ro-RO"/>
        </w:rPr>
        <w:t xml:space="preserve">  </w:t>
      </w:r>
      <w:r>
        <w:rPr>
          <w:lang w:val="ro-RO"/>
        </w:rPr>
        <w:t xml:space="preserve">este asigurarea unei optimizări eficiente a managementului riscurilor identificate la nivel de </w:t>
      </w:r>
      <w:r w:rsidR="002F6693">
        <w:rPr>
          <w:lang w:val="ro-RO"/>
        </w:rPr>
        <w:t xml:space="preserve">societate </w:t>
      </w:r>
      <w:r>
        <w:rPr>
          <w:lang w:val="ro-RO"/>
        </w:rPr>
        <w:t xml:space="preserve">prin controlul impactului și a probabilității sale de apariție. </w:t>
      </w:r>
    </w:p>
    <w:p w:rsidR="007B0A90" w:rsidRDefault="007B0A90" w:rsidP="00883498">
      <w:pPr>
        <w:pStyle w:val="ListParagraph"/>
        <w:spacing w:line="360" w:lineRule="auto"/>
        <w:ind w:left="0"/>
        <w:jc w:val="both"/>
        <w:rPr>
          <w:lang w:val="ro-RO"/>
        </w:rPr>
      </w:pPr>
      <w:r>
        <w:rPr>
          <w:lang w:val="ro-RO"/>
        </w:rPr>
        <w:t>Analiza PEST (politic și legislativ, economic, social și tehnologic) ce poate influența performanța economică a regiei evidențiază:</w:t>
      </w:r>
    </w:p>
    <w:p w:rsidR="00883498" w:rsidRPr="00883498" w:rsidRDefault="00883498" w:rsidP="00883498">
      <w:pPr>
        <w:pStyle w:val="ListParagraph"/>
        <w:spacing w:line="360" w:lineRule="auto"/>
        <w:ind w:left="0"/>
        <w:jc w:val="both"/>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329"/>
      </w:tblGrid>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lastRenderedPageBreak/>
              <w:t>P</w:t>
            </w:r>
          </w:p>
        </w:tc>
        <w:tc>
          <w:tcPr>
            <w:tcW w:w="8329" w:type="dxa"/>
            <w:shd w:val="clear" w:color="auto" w:fill="auto"/>
          </w:tcPr>
          <w:p w:rsidR="007B0A90" w:rsidRPr="004936DF" w:rsidRDefault="007B0A90" w:rsidP="00710627">
            <w:pPr>
              <w:spacing w:line="276" w:lineRule="auto"/>
              <w:ind w:right="344"/>
              <w:jc w:val="both"/>
              <w:rPr>
                <w:b/>
                <w:bCs/>
                <w:i/>
              </w:rPr>
            </w:pPr>
            <w:r w:rsidRPr="004936DF">
              <w:rPr>
                <w:b/>
                <w:bCs/>
                <w:i/>
              </w:rPr>
              <w:t>Factori politici și legislativi</w:t>
            </w:r>
          </w:p>
          <w:p w:rsidR="002F6693" w:rsidRDefault="002F6693" w:rsidP="002F6693">
            <w:pPr>
              <w:pStyle w:val="ListParagraph"/>
              <w:numPr>
                <w:ilvl w:val="0"/>
                <w:numId w:val="14"/>
              </w:numPr>
              <w:spacing w:line="276" w:lineRule="auto"/>
              <w:ind w:right="344"/>
              <w:jc w:val="both"/>
              <w:rPr>
                <w:lang w:val="ro-RO"/>
              </w:rPr>
            </w:pPr>
            <w:r>
              <w:rPr>
                <w:lang w:val="ro-RO"/>
              </w:rPr>
              <w:t>Reglementăile legislative, guvernamentale și politice pot genera cosntrângeri sau oprtunități pentru societate și cuprind acte normative, politici comerciale, fiscal-bugetare, norme de protecția mediului , de sănătate și securitate în muncă</w:t>
            </w:r>
          </w:p>
          <w:p w:rsidR="002F6693" w:rsidRDefault="002F6693" w:rsidP="002F6693">
            <w:pPr>
              <w:pStyle w:val="ListParagraph"/>
              <w:numPr>
                <w:ilvl w:val="0"/>
                <w:numId w:val="14"/>
              </w:numPr>
              <w:spacing w:line="276" w:lineRule="auto"/>
              <w:ind w:right="344"/>
              <w:jc w:val="both"/>
              <w:rPr>
                <w:lang w:val="ro-RO"/>
              </w:rPr>
            </w:pPr>
            <w:r>
              <w:rPr>
                <w:lang w:val="ro-RO"/>
              </w:rPr>
              <w:t>Factorii politico-legislativi pot avea asupra societății un dublu impact:</w:t>
            </w:r>
          </w:p>
          <w:p w:rsidR="00602DA2" w:rsidRPr="00602DA2" w:rsidRDefault="002F6693" w:rsidP="002F6693">
            <w:pPr>
              <w:pStyle w:val="ListParagraph"/>
              <w:numPr>
                <w:ilvl w:val="0"/>
                <w:numId w:val="26"/>
              </w:numPr>
              <w:spacing w:line="276" w:lineRule="auto"/>
              <w:ind w:left="479" w:right="344" w:hanging="270"/>
              <w:jc w:val="both"/>
              <w:rPr>
                <w:lang w:val="ro-RO"/>
              </w:rPr>
            </w:pPr>
            <w:r>
              <w:rPr>
                <w:lang w:val="ro-RO"/>
              </w:rPr>
              <w:t xml:space="preserve">Pozitiv – în contextul acționariatului societății care are posibilitatea susținerii unor inițiative legislative cu influență pozitivă în activitatea </w:t>
            </w:r>
            <w:r w:rsidR="00602DA2" w:rsidRPr="000077A4">
              <w:rPr>
                <w:bCs/>
              </w:rPr>
              <w:t>SC.Piețe, Târguri și Oboare</w:t>
            </w:r>
            <w:r w:rsidR="003E3CD9" w:rsidRPr="001248A8">
              <w:t xml:space="preserve"> </w:t>
            </w:r>
            <w:r w:rsidR="003E3CD9" w:rsidRPr="003E3CD9">
              <w:rPr>
                <w:bCs/>
              </w:rPr>
              <w:t>Făgăraș</w:t>
            </w:r>
            <w:r w:rsidR="00602DA2" w:rsidRPr="000077A4">
              <w:rPr>
                <w:bCs/>
              </w:rPr>
              <w:t xml:space="preserve"> SRL</w:t>
            </w:r>
            <w:r w:rsidR="00602DA2" w:rsidRPr="000077A4">
              <w:t xml:space="preserve"> </w:t>
            </w:r>
          </w:p>
          <w:p w:rsidR="007B0A90" w:rsidRPr="004936DF" w:rsidRDefault="002F6693" w:rsidP="002F6693">
            <w:pPr>
              <w:pStyle w:val="ListParagraph"/>
              <w:numPr>
                <w:ilvl w:val="0"/>
                <w:numId w:val="26"/>
              </w:numPr>
              <w:spacing w:line="276" w:lineRule="auto"/>
              <w:ind w:left="479" w:right="344" w:hanging="270"/>
              <w:jc w:val="both"/>
              <w:rPr>
                <w:lang w:val="ro-RO"/>
              </w:rPr>
            </w:pPr>
            <w:r>
              <w:rPr>
                <w:lang w:val="ro-RO"/>
              </w:rPr>
              <w:t>Negativ – din perspectiva ritmului accelerat și al varietății schimbărilor legislative, inclusiv al celor care vizează cadrul de reglementare specific activității</w:t>
            </w:r>
            <w:r w:rsidR="004936DF" w:rsidRPr="004936DF">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E</w:t>
            </w:r>
          </w:p>
        </w:tc>
        <w:tc>
          <w:tcPr>
            <w:tcW w:w="8329" w:type="dxa"/>
            <w:shd w:val="clear" w:color="auto" w:fill="auto"/>
          </w:tcPr>
          <w:p w:rsidR="007B0A90" w:rsidRPr="00FF4E4D" w:rsidRDefault="007B0A90" w:rsidP="00710627">
            <w:pPr>
              <w:pStyle w:val="ListParagraph"/>
              <w:spacing w:line="276" w:lineRule="auto"/>
              <w:ind w:left="0" w:right="344"/>
              <w:jc w:val="both"/>
              <w:rPr>
                <w:i/>
                <w:iCs/>
                <w:lang w:val="ro-RO"/>
              </w:rPr>
            </w:pPr>
            <w:r w:rsidRPr="00FF4E4D">
              <w:rPr>
                <w:b/>
                <w:bCs/>
                <w:i/>
                <w:iCs/>
                <w:lang w:val="ro-RO"/>
              </w:rPr>
              <w:t>Factori economici</w:t>
            </w:r>
          </w:p>
          <w:p w:rsidR="007B0A90" w:rsidRPr="00FF4E4D" w:rsidRDefault="007B0A90" w:rsidP="003E3CD9">
            <w:pPr>
              <w:pStyle w:val="ListParagraph"/>
              <w:numPr>
                <w:ilvl w:val="0"/>
                <w:numId w:val="7"/>
              </w:numPr>
              <w:spacing w:line="276" w:lineRule="auto"/>
              <w:ind w:left="299" w:right="7" w:hanging="299"/>
              <w:contextualSpacing w:val="0"/>
              <w:jc w:val="both"/>
              <w:rPr>
                <w:lang w:val="ro-RO"/>
              </w:rPr>
            </w:pPr>
            <w:r w:rsidRPr="00FF4E4D">
              <w:rPr>
                <w:lang w:val="ro-RO"/>
              </w:rPr>
              <w:t xml:space="preserve">Întreaga economie mondială este afectată de </w:t>
            </w:r>
            <w:r w:rsidR="003E3CD9">
              <w:rPr>
                <w:lang w:val="ro-RO"/>
              </w:rPr>
              <w:t>fosta</w:t>
            </w:r>
            <w:r w:rsidRPr="00FF4E4D">
              <w:rPr>
                <w:lang w:val="ro-RO"/>
              </w:rPr>
              <w:t xml:space="preserve"> pandem</w:t>
            </w:r>
            <w:r w:rsidR="002F6693">
              <w:rPr>
                <w:lang w:val="ro-RO"/>
              </w:rPr>
              <w:t xml:space="preserve">ie SARS CoV, </w:t>
            </w:r>
            <w:r w:rsidRPr="00FF4E4D">
              <w:rPr>
                <w:lang w:val="ro-RO"/>
              </w:rPr>
              <w:t xml:space="preserve">efectele negative </w:t>
            </w:r>
            <w:r w:rsidR="002F6693">
              <w:rPr>
                <w:lang w:val="ro-RO"/>
              </w:rPr>
              <w:t>fiind</w:t>
            </w:r>
            <w:r w:rsidRPr="00FF4E4D">
              <w:rPr>
                <w:lang w:val="ro-RO"/>
              </w:rPr>
              <w:t xml:space="preserve"> resimțite și de </w:t>
            </w:r>
            <w:r w:rsidR="002F6693">
              <w:rPr>
                <w:lang w:val="ro-RO"/>
              </w:rPr>
              <w:t>societate</w:t>
            </w:r>
            <w:r w:rsidR="001D56BD">
              <w:rPr>
                <w:lang w:val="ro-RO"/>
              </w:rPr>
              <w:t>. C</w:t>
            </w:r>
            <w:r w:rsidRPr="00FF4E4D">
              <w:rPr>
                <w:lang w:val="ro-RO"/>
              </w:rPr>
              <w:t>onsiderăm că organele de conducere, C</w:t>
            </w:r>
            <w:r w:rsidR="004936DF">
              <w:rPr>
                <w:lang w:val="ro-RO"/>
              </w:rPr>
              <w:t xml:space="preserve">onsiliul de </w:t>
            </w:r>
            <w:r w:rsidRPr="00FF4E4D">
              <w:rPr>
                <w:lang w:val="ro-RO"/>
              </w:rPr>
              <w:t>A</w:t>
            </w:r>
            <w:r w:rsidR="004936DF">
              <w:rPr>
                <w:lang w:val="ro-RO"/>
              </w:rPr>
              <w:t>dministrație</w:t>
            </w:r>
            <w:r w:rsidRPr="00FF4E4D">
              <w:rPr>
                <w:lang w:val="ro-RO"/>
              </w:rPr>
              <w:t xml:space="preserve"> </w:t>
            </w:r>
            <w:r>
              <w:rPr>
                <w:lang w:val="ro-RO"/>
              </w:rPr>
              <w:t>ș</w:t>
            </w:r>
            <w:r w:rsidRPr="00FF4E4D">
              <w:rPr>
                <w:lang w:val="ro-RO"/>
              </w:rPr>
              <w:t>i director</w:t>
            </w:r>
            <w:r>
              <w:rPr>
                <w:lang w:val="ro-RO"/>
              </w:rPr>
              <w:t>ii</w:t>
            </w:r>
            <w:r w:rsidRPr="00FF4E4D">
              <w:rPr>
                <w:lang w:val="ro-RO"/>
              </w:rPr>
              <w:t xml:space="preserve"> </w:t>
            </w:r>
            <w:r w:rsidR="001D56BD">
              <w:rPr>
                <w:lang w:val="ro-RO"/>
              </w:rPr>
              <w:t xml:space="preserve">trebuie </w:t>
            </w:r>
            <w:r w:rsidRPr="00FF4E4D">
              <w:rPr>
                <w:lang w:val="ro-RO"/>
              </w:rPr>
              <w:t>să acționeze cu prudență și responsabilitate în</w:t>
            </w:r>
            <w:r w:rsidR="001D56BD">
              <w:rPr>
                <w:lang w:val="ro-RO"/>
              </w:rPr>
              <w:t xml:space="preserve"> ceea ce privește</w:t>
            </w:r>
            <w:r w:rsidRPr="00FF4E4D">
              <w:rPr>
                <w:lang w:val="ro-RO"/>
              </w:rPr>
              <w:t xml:space="preserve"> activitatea desfășurată, </w:t>
            </w:r>
            <w:r w:rsidR="001D56BD">
              <w:rPr>
                <w:lang w:val="ro-RO"/>
              </w:rPr>
              <w:t>și să se alinieze la cerințele actuale pentru ași menține/ susține viabiliatate economică și operațională</w:t>
            </w:r>
            <w:r w:rsidRPr="00FF4E4D">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S</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Factori sociali</w:t>
            </w:r>
          </w:p>
          <w:p w:rsidR="007B0A90" w:rsidRPr="00FF4E4D" w:rsidRDefault="007B0A90" w:rsidP="003D49AB">
            <w:pPr>
              <w:pStyle w:val="ListParagraph"/>
              <w:numPr>
                <w:ilvl w:val="0"/>
                <w:numId w:val="8"/>
              </w:numPr>
              <w:spacing w:line="276" w:lineRule="auto"/>
              <w:ind w:left="299" w:right="7" w:hanging="299"/>
              <w:contextualSpacing w:val="0"/>
              <w:jc w:val="both"/>
              <w:rPr>
                <w:lang w:val="ro-RO"/>
              </w:rPr>
            </w:pPr>
            <w:r w:rsidRPr="00FF4E4D">
              <w:rPr>
                <w:lang w:val="ro-RO"/>
              </w:rPr>
              <w:t xml:space="preserve">Dat fiind specificul </w:t>
            </w:r>
            <w:r w:rsidR="003D49AB">
              <w:rPr>
                <w:lang w:val="ro-RO"/>
              </w:rPr>
              <w:t>societății</w:t>
            </w:r>
            <w:r w:rsidRPr="00FF4E4D">
              <w:rPr>
                <w:lang w:val="ro-RO"/>
              </w:rPr>
              <w:t xml:space="preserve">, resursa umană reprezintă un activ important, </w:t>
            </w:r>
            <w:r w:rsidR="003D49AB">
              <w:rPr>
                <w:lang w:val="ro-RO"/>
              </w:rPr>
              <w:t>fapt ce determită importanța înlocuiri</w:t>
            </w:r>
            <w:r w:rsidRPr="00FF4E4D">
              <w:rPr>
                <w:lang w:val="ro-RO"/>
              </w:rPr>
              <w:t xml:space="preserve"> personalului calificat după pensionarea sau retragerea acestuia cu noi specialiști, cu asigurarea unui echilibru între motivare și remunerare etc.</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T</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 xml:space="preserve">Factori tehnologici </w:t>
            </w:r>
          </w:p>
          <w:p w:rsidR="007B0A90" w:rsidRPr="00FF4E4D" w:rsidRDefault="003D49AB" w:rsidP="00176A77">
            <w:pPr>
              <w:pStyle w:val="ListParagraph"/>
              <w:numPr>
                <w:ilvl w:val="0"/>
                <w:numId w:val="8"/>
              </w:numPr>
              <w:spacing w:line="276" w:lineRule="auto"/>
              <w:contextualSpacing w:val="0"/>
              <w:jc w:val="both"/>
              <w:rPr>
                <w:lang w:val="ro-RO"/>
              </w:rPr>
            </w:pPr>
            <w:r>
              <w:rPr>
                <w:lang w:val="ro-RO"/>
              </w:rPr>
              <w:t>Ce pot influ</w:t>
            </w:r>
            <w:r w:rsidR="00176A77">
              <w:rPr>
                <w:lang w:val="ro-RO"/>
              </w:rPr>
              <w:t xml:space="preserve">nța dezvoltarea societății sunt </w:t>
            </w:r>
            <w:r w:rsidRPr="007E70E8">
              <w:rPr>
                <w:i/>
                <w:lang w:val="ro-RO"/>
              </w:rPr>
              <w:t>tehnologii</w:t>
            </w:r>
            <w:r w:rsidR="00176A77" w:rsidRPr="007E70E8">
              <w:rPr>
                <w:i/>
                <w:lang w:val="ro-RO"/>
              </w:rPr>
              <w:t>le</w:t>
            </w:r>
            <w:r>
              <w:rPr>
                <w:lang w:val="ro-RO"/>
              </w:rPr>
              <w:t xml:space="preserve"> noi sau îmbunătățite, modernizarea și eficientizarea </w:t>
            </w:r>
            <w:r w:rsidR="00D81B51">
              <w:rPr>
                <w:lang w:val="ro-RO"/>
              </w:rPr>
              <w:t>contrucților</w:t>
            </w:r>
            <w:r>
              <w:rPr>
                <w:lang w:val="ro-RO"/>
              </w:rPr>
              <w:t xml:space="preserve">, instalațiilor și a echipamentelor utilizate în activitatea </w:t>
            </w:r>
            <w:r w:rsidR="00D81B51">
              <w:rPr>
                <w:lang w:val="ro-RO"/>
              </w:rPr>
              <w:t>desfășurată</w:t>
            </w:r>
            <w:r>
              <w:rPr>
                <w:lang w:val="ro-RO"/>
              </w:rPr>
              <w:t xml:space="preserve"> </w:t>
            </w:r>
          </w:p>
        </w:tc>
      </w:tr>
    </w:tbl>
    <w:p w:rsidR="007B0A90" w:rsidRDefault="007B0A90" w:rsidP="007B0A90">
      <w:pPr>
        <w:pStyle w:val="ListParagraph"/>
        <w:spacing w:line="360" w:lineRule="auto"/>
        <w:ind w:right="344"/>
        <w:jc w:val="both"/>
        <w:rPr>
          <w:lang w:val="ro-RO"/>
        </w:rPr>
      </w:pPr>
    </w:p>
    <w:p w:rsidR="007B0A90" w:rsidRPr="00883498" w:rsidRDefault="007B0A90" w:rsidP="004936DF">
      <w:pPr>
        <w:pStyle w:val="Heading1"/>
        <w:numPr>
          <w:ilvl w:val="0"/>
          <w:numId w:val="3"/>
        </w:numPr>
        <w:shd w:val="clear" w:color="auto" w:fill="F2F2F2"/>
        <w:spacing w:line="360" w:lineRule="auto"/>
        <w:ind w:left="709" w:hanging="349"/>
        <w:rPr>
          <w:rFonts w:ascii="Times New Roman" w:hAnsi="Times New Roman" w:cs="Times New Roman"/>
          <w:b/>
          <w:bCs/>
          <w:color w:val="auto"/>
          <w:sz w:val="24"/>
          <w:lang w:val="ro-RO"/>
        </w:rPr>
      </w:pPr>
      <w:bookmarkStart w:id="8" w:name="_Toc87854160"/>
      <w:r w:rsidRPr="004936DF">
        <w:rPr>
          <w:rFonts w:ascii="Times New Roman" w:hAnsi="Times New Roman" w:cs="Times New Roman"/>
          <w:b/>
          <w:bCs/>
          <w:color w:val="auto"/>
          <w:sz w:val="24"/>
          <w:lang w:val="ro-RO"/>
        </w:rPr>
        <w:t>Aşteptări ale autorităţii publice tutelare privind cheltuielile de capital, reducerea cheltuielilor şi alte aspecte ale afacerii</w:t>
      </w:r>
      <w:bookmarkEnd w:id="8"/>
      <w:r w:rsidR="00883498">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7B0A90" w:rsidRDefault="004936DF" w:rsidP="006B6F43">
      <w:pPr>
        <w:autoSpaceDE w:val="0"/>
        <w:autoSpaceDN w:val="0"/>
        <w:adjustRightInd w:val="0"/>
        <w:spacing w:line="360" w:lineRule="auto"/>
        <w:ind w:firstLine="360"/>
        <w:jc w:val="both"/>
        <w:rPr>
          <w:lang w:val="ro-RO"/>
        </w:rPr>
      </w:pPr>
      <w:r>
        <w:rPr>
          <w:rFonts w:ascii="TimesNewRomanPSMT" w:eastAsiaTheme="minorHAnsi" w:hAnsi="TimesNewRomanPSMT" w:cs="TimesNewRomanPSMT"/>
          <w:lang w:val="ro-RO"/>
        </w:rPr>
        <w:t xml:space="preserve">Municipiul </w:t>
      </w:r>
      <w:r w:rsidR="006B6F43">
        <w:rPr>
          <w:rFonts w:ascii="TimesNewRomanPSMT" w:eastAsiaTheme="minorHAnsi" w:hAnsi="TimesNewRomanPSMT" w:cs="TimesNewRomanPSMT"/>
          <w:lang w:val="ro-RO"/>
        </w:rPr>
        <w:t>Făgăraș</w:t>
      </w:r>
      <w:r>
        <w:rPr>
          <w:rFonts w:ascii="TimesNewRomanPSMT" w:eastAsiaTheme="minorHAnsi" w:hAnsi="TimesNewRomanPSMT" w:cs="TimesNewRomanPSMT"/>
          <w:lang w:val="ro-RO"/>
        </w:rPr>
        <w:t xml:space="preserve">, prin Consiliul local, </w:t>
      </w:r>
      <w:r w:rsidR="007B0A90">
        <w:rPr>
          <w:lang w:val="ro-RO"/>
        </w:rPr>
        <w:t>dorește ca administratorii și directorii</w:t>
      </w:r>
      <w:r w:rsidR="006B6F43">
        <w:rPr>
          <w:lang w:val="ro-RO"/>
        </w:rPr>
        <w:t xml:space="preserve">/ personalul de conducere al </w:t>
      </w:r>
      <w:r w:rsidR="007B0A90">
        <w:rPr>
          <w:lang w:val="ro-RO"/>
        </w:rPr>
        <w:t xml:space="preserve"> </w:t>
      </w:r>
      <w:r w:rsidR="00602DA2" w:rsidRPr="000077A4">
        <w:rPr>
          <w:bCs/>
        </w:rPr>
        <w:t>SC.Piețe, Târguri și Oboare</w:t>
      </w:r>
      <w:r w:rsidR="003E3CD9" w:rsidRPr="003E3CD9">
        <w:t xml:space="preserve"> </w:t>
      </w:r>
      <w:r w:rsidR="003E3CD9" w:rsidRPr="003E3CD9">
        <w:rPr>
          <w:bCs/>
        </w:rPr>
        <w:t>Făgăraș</w:t>
      </w:r>
      <w:r w:rsidR="00602DA2" w:rsidRPr="000077A4">
        <w:rPr>
          <w:bCs/>
        </w:rPr>
        <w:t xml:space="preserve"> SRL</w:t>
      </w:r>
      <w:r w:rsidR="00602DA2" w:rsidRPr="000077A4">
        <w:t xml:space="preserve"> </w:t>
      </w:r>
      <w:r w:rsidR="007B0A90">
        <w:rPr>
          <w:lang w:val="ro-RO"/>
        </w:rPr>
        <w:t>să acționeze în procesul de conducere</w:t>
      </w:r>
      <w:r w:rsidR="006B6F43">
        <w:rPr>
          <w:lang w:val="ro-RO"/>
        </w:rPr>
        <w:t xml:space="preserve"> și organizare</w:t>
      </w:r>
      <w:r w:rsidR="007B0A90">
        <w:rPr>
          <w:lang w:val="ro-RO"/>
        </w:rPr>
        <w:t>, pentru performanță financiară sustenabilă, urmărind, fără a se limita la acestea:</w:t>
      </w:r>
    </w:p>
    <w:p w:rsidR="007B0A90" w:rsidRDefault="007B0A90" w:rsidP="00A678D8">
      <w:pPr>
        <w:pStyle w:val="ListParagraph"/>
        <w:numPr>
          <w:ilvl w:val="0"/>
          <w:numId w:val="15"/>
        </w:numPr>
        <w:spacing w:line="360" w:lineRule="auto"/>
        <w:contextualSpacing w:val="0"/>
        <w:jc w:val="both"/>
        <w:rPr>
          <w:lang w:val="ro-RO"/>
        </w:rPr>
      </w:pPr>
      <w:r>
        <w:rPr>
          <w:lang w:val="ro-RO"/>
        </w:rPr>
        <w:t xml:space="preserve">Asigurarea performanței economice sustenabile pentru stabilitate operațională, </w:t>
      </w:r>
    </w:p>
    <w:p w:rsidR="007B0A90" w:rsidRDefault="007B0A90" w:rsidP="006B6F43">
      <w:pPr>
        <w:pStyle w:val="ListParagraph"/>
        <w:numPr>
          <w:ilvl w:val="0"/>
          <w:numId w:val="15"/>
        </w:numPr>
        <w:spacing w:line="360" w:lineRule="auto"/>
        <w:contextualSpacing w:val="0"/>
        <w:jc w:val="both"/>
        <w:rPr>
          <w:lang w:val="ro-RO"/>
        </w:rPr>
      </w:pPr>
      <w:r>
        <w:rPr>
          <w:lang w:val="ro-RO"/>
        </w:rPr>
        <w:t>Optimizarea consumurilor și a costurilor operaționale,</w:t>
      </w:r>
    </w:p>
    <w:p w:rsidR="00D81B51" w:rsidRPr="00D81B51" w:rsidRDefault="00D81B51" w:rsidP="006B6F43">
      <w:pPr>
        <w:pStyle w:val="ListParagraph"/>
        <w:numPr>
          <w:ilvl w:val="0"/>
          <w:numId w:val="15"/>
        </w:numPr>
        <w:spacing w:line="360" w:lineRule="auto"/>
        <w:contextualSpacing w:val="0"/>
        <w:jc w:val="both"/>
        <w:rPr>
          <w:lang w:val="ro-RO"/>
        </w:rPr>
      </w:pPr>
      <w:r>
        <w:t>Î</w:t>
      </w:r>
      <w:r w:rsidRPr="00D81B51">
        <w:t>mbunătățirea procedurilor privind gestionarea creanțelor și recuperarea lor</w:t>
      </w:r>
    </w:p>
    <w:p w:rsidR="00D81B51" w:rsidRDefault="00D81B51" w:rsidP="006B6F43">
      <w:pPr>
        <w:pStyle w:val="ListParagraph"/>
        <w:numPr>
          <w:ilvl w:val="0"/>
          <w:numId w:val="15"/>
        </w:numPr>
        <w:spacing w:line="360" w:lineRule="auto"/>
        <w:contextualSpacing w:val="0"/>
        <w:jc w:val="both"/>
        <w:rPr>
          <w:lang w:val="ro-RO"/>
        </w:rPr>
      </w:pPr>
      <w:r>
        <w:rPr>
          <w:rFonts w:ascii="CIDFont+F3" w:eastAsiaTheme="minorHAnsi" w:hAnsi="CIDFont+F3" w:cs="CIDFont+F3"/>
          <w:sz w:val="23"/>
          <w:szCs w:val="23"/>
        </w:rPr>
        <w:t>Asigurarea cu cash – flow a activită</w:t>
      </w:r>
      <w:r>
        <w:rPr>
          <w:rFonts w:ascii="CIDFont+F4" w:eastAsiaTheme="minorHAnsi" w:hAnsi="CIDFont+F4" w:cs="CIDFont+F4"/>
          <w:sz w:val="23"/>
          <w:szCs w:val="23"/>
        </w:rPr>
        <w:t>ț</w:t>
      </w:r>
      <w:r>
        <w:rPr>
          <w:rFonts w:ascii="CIDFont+F3" w:eastAsiaTheme="minorHAnsi" w:hAnsi="CIDFont+F3" w:cs="CIDFont+F3"/>
          <w:sz w:val="23"/>
          <w:szCs w:val="23"/>
        </w:rPr>
        <w:t>ii societă</w:t>
      </w:r>
      <w:r>
        <w:rPr>
          <w:rFonts w:ascii="CIDFont+F4" w:eastAsiaTheme="minorHAnsi" w:hAnsi="CIDFont+F4" w:cs="CIDFont+F4"/>
          <w:sz w:val="23"/>
          <w:szCs w:val="23"/>
        </w:rPr>
        <w:t>ț</w:t>
      </w:r>
      <w:r>
        <w:rPr>
          <w:rFonts w:ascii="CIDFont+F3" w:eastAsiaTheme="minorHAnsi" w:hAnsi="CIDFont+F3" w:cs="CIDFont+F3"/>
          <w:sz w:val="23"/>
          <w:szCs w:val="23"/>
        </w:rPr>
        <w:t>ii</w:t>
      </w:r>
    </w:p>
    <w:p w:rsidR="00176A77" w:rsidRPr="006B1135" w:rsidRDefault="00176A77" w:rsidP="00176A77">
      <w:pPr>
        <w:numPr>
          <w:ilvl w:val="0"/>
          <w:numId w:val="15"/>
        </w:numPr>
        <w:spacing w:line="360" w:lineRule="auto"/>
        <w:jc w:val="both"/>
        <w:rPr>
          <w:lang w:val="ro-RO"/>
        </w:rPr>
      </w:pPr>
      <w:r w:rsidRPr="006B1135">
        <w:rPr>
          <w:lang w:val="ro-RO"/>
        </w:rPr>
        <w:t xml:space="preserve">Luarea măsurilor necesare pentru achitarea, cu prioritate, a obligațiilor la bugetul de stat, local, la bugetul asigurarilor sociale de stat, a măsurilor pentru prevenirea înregistrarii de plăți restante </w:t>
      </w:r>
      <w:r w:rsidRPr="006B1135">
        <w:rPr>
          <w:lang w:val="ro-RO"/>
        </w:rPr>
        <w:lastRenderedPageBreak/>
        <w:t>către furnizori și, implicit, înregistrarea de cheltuieli suplimentare - majorari penalitati de intârziere, dobânzi, etc.</w:t>
      </w:r>
    </w:p>
    <w:p w:rsidR="00176A77" w:rsidRPr="006B1135" w:rsidRDefault="00176A77" w:rsidP="00176A77">
      <w:pPr>
        <w:numPr>
          <w:ilvl w:val="0"/>
          <w:numId w:val="15"/>
        </w:numPr>
        <w:spacing w:line="360" w:lineRule="auto"/>
        <w:jc w:val="both"/>
        <w:rPr>
          <w:lang w:val="ro-RO"/>
        </w:rPr>
      </w:pPr>
      <w:r w:rsidRPr="006B1135">
        <w:rPr>
          <w:lang w:val="ro-RO"/>
        </w:rPr>
        <w:t xml:space="preserve">Îmbunătățirea precedurilor de colectare a creanțelor care să se adreseze </w:t>
      </w:r>
      <w:r>
        <w:rPr>
          <w:lang w:val="ro-RO"/>
        </w:rPr>
        <w:t xml:space="preserve">beneficiarilor </w:t>
      </w:r>
      <w:r w:rsidRPr="006B1135">
        <w:rPr>
          <w:lang w:val="ro-RO"/>
        </w:rPr>
        <w:t>cu voință redusă de plată.</w:t>
      </w:r>
    </w:p>
    <w:p w:rsidR="00176A77" w:rsidRDefault="00176A77" w:rsidP="00176A77">
      <w:pPr>
        <w:pStyle w:val="ListParagraph"/>
        <w:spacing w:line="360" w:lineRule="auto"/>
        <w:contextualSpacing w:val="0"/>
        <w:jc w:val="both"/>
      </w:pPr>
      <w:r w:rsidRPr="006B1135">
        <w:t>Îmbunătățirea procedurilor privind gestionarea creanțelor și recuperarea lor</w:t>
      </w:r>
    </w:p>
    <w:p w:rsidR="00863387" w:rsidRPr="00863387" w:rsidRDefault="00863387" w:rsidP="00176A77">
      <w:pPr>
        <w:pStyle w:val="ListParagraph"/>
        <w:spacing w:line="360" w:lineRule="auto"/>
        <w:contextualSpacing w:val="0"/>
        <w:jc w:val="both"/>
        <w:rPr>
          <w:lang w:val="ro-RO"/>
        </w:rPr>
      </w:pPr>
      <w:r>
        <w:t>Îndeplinirea indicatorilor financiari minim stabiliți</w:t>
      </w:r>
    </w:p>
    <w:p w:rsidR="006B6F43" w:rsidRDefault="006B6F43" w:rsidP="00176A77">
      <w:pPr>
        <w:pStyle w:val="ListParagraph"/>
        <w:spacing w:line="360" w:lineRule="auto"/>
        <w:contextualSpacing w:val="0"/>
        <w:jc w:val="both"/>
        <w:rPr>
          <w:b/>
          <w:lang w:val="ro-RO"/>
        </w:rPr>
      </w:pPr>
      <w:r w:rsidRPr="006B6F43">
        <w:rPr>
          <w:b/>
          <w:lang w:val="ro-RO"/>
        </w:rPr>
        <w:t>Politica de majorare a capitalului</w:t>
      </w:r>
      <w:r>
        <w:rPr>
          <w:b/>
          <w:lang w:val="ro-RO"/>
        </w:rPr>
        <w:t xml:space="preserve"> :</w:t>
      </w:r>
    </w:p>
    <w:p w:rsidR="00300E5C" w:rsidRDefault="006B6F43" w:rsidP="006B6F43">
      <w:pPr>
        <w:pStyle w:val="ListParagraph"/>
        <w:spacing w:line="360" w:lineRule="auto"/>
        <w:ind w:left="0" w:firstLine="360"/>
        <w:contextualSpacing w:val="0"/>
        <w:jc w:val="both"/>
        <w:rPr>
          <w:lang w:val="ro-RO"/>
        </w:rPr>
      </w:pPr>
      <w:r w:rsidRPr="006B6F43">
        <w:rPr>
          <w:lang w:val="ro-RO"/>
        </w:rPr>
        <w:t>Capitalul social poate fi majorat</w:t>
      </w:r>
      <w:r>
        <w:rPr>
          <w:lang w:val="ro-RO"/>
        </w:rPr>
        <w:t xml:space="preserve"> în conformitate cu prevederile legale în vigoare și cu dipozițiile  actului constitutiv. </w:t>
      </w:r>
    </w:p>
    <w:p w:rsidR="007B0A90" w:rsidRPr="00883498" w:rsidRDefault="007B0A90" w:rsidP="00883498">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9" w:name="_Toc87854161"/>
      <w:r w:rsidRPr="00A678D8">
        <w:rPr>
          <w:rFonts w:ascii="Times New Roman" w:hAnsi="Times New Roman" w:cs="Times New Roman"/>
          <w:b/>
          <w:bCs/>
          <w:color w:val="auto"/>
          <w:sz w:val="24"/>
          <w:lang w:val="ro-RO"/>
        </w:rPr>
        <w:t>Aşteptări nefinanciare ale autorităţii publice tutelare</w:t>
      </w:r>
      <w:bookmarkEnd w:id="9"/>
      <w:r w:rsidR="00883498">
        <w:rPr>
          <w:rFonts w:ascii="Times New Roman" w:hAnsi="Times New Roman" w:cs="Times New Roman"/>
          <w:b/>
          <w:bCs/>
          <w:color w:val="auto"/>
          <w:sz w:val="24"/>
          <w:lang w:val="ro-RO"/>
        </w:rPr>
        <w:t>:</w:t>
      </w:r>
      <w:r w:rsidRPr="00A678D8">
        <w:rPr>
          <w:rFonts w:ascii="Times New Roman" w:hAnsi="Times New Roman" w:cs="Times New Roman"/>
          <w:b/>
          <w:bCs/>
          <w:color w:val="auto"/>
          <w:sz w:val="24"/>
          <w:lang w:val="ro-RO"/>
        </w:rPr>
        <w:tab/>
      </w:r>
    </w:p>
    <w:p w:rsidR="007B0A90" w:rsidRDefault="007B0A90" w:rsidP="007B0A90">
      <w:pPr>
        <w:spacing w:line="360" w:lineRule="auto"/>
        <w:jc w:val="both"/>
        <w:rPr>
          <w:lang w:val="ro-RO"/>
        </w:rPr>
      </w:pPr>
      <w:r>
        <w:rPr>
          <w:lang w:val="ro-RO"/>
        </w:rPr>
        <w:t xml:space="preserve">Așteptările nefinanciare ale </w:t>
      </w:r>
      <w:r w:rsidR="00602DA2">
        <w:rPr>
          <w:lang w:val="ro-RO"/>
        </w:rPr>
        <w:t>asociaților</w:t>
      </w:r>
      <w:r>
        <w:rPr>
          <w:lang w:val="ro-RO"/>
        </w:rPr>
        <w:t xml:space="preserve">, raportate la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Pr>
          <w:lang w:val="ro-RO"/>
        </w:rPr>
        <w:t>vizează:</w:t>
      </w:r>
    </w:p>
    <w:p w:rsidR="007B0A90" w:rsidRDefault="007B0A90" w:rsidP="00A678D8">
      <w:pPr>
        <w:numPr>
          <w:ilvl w:val="0"/>
          <w:numId w:val="16"/>
        </w:numPr>
        <w:spacing w:line="360" w:lineRule="auto"/>
        <w:jc w:val="both"/>
        <w:rPr>
          <w:lang w:val="ro-RO"/>
        </w:rPr>
      </w:pPr>
      <w:r>
        <w:rPr>
          <w:lang w:val="ro-RO"/>
        </w:rPr>
        <w:t>Îmbunătățirea cadrului de implementare a principiilor de guvernanță corporativă,</w:t>
      </w:r>
    </w:p>
    <w:p w:rsidR="00A678D8" w:rsidRDefault="007B0A90" w:rsidP="00A678D8">
      <w:pPr>
        <w:numPr>
          <w:ilvl w:val="0"/>
          <w:numId w:val="16"/>
        </w:numPr>
        <w:spacing w:line="360" w:lineRule="auto"/>
        <w:jc w:val="both"/>
        <w:rPr>
          <w:lang w:val="ro-RO"/>
        </w:rPr>
      </w:pPr>
      <w:r w:rsidRPr="00A678D8">
        <w:rPr>
          <w:lang w:val="ro-RO"/>
        </w:rPr>
        <w:t>Creșterea gradului de satisfacție al clienților,</w:t>
      </w:r>
    </w:p>
    <w:p w:rsidR="00A678D8" w:rsidRPr="00300E5C" w:rsidRDefault="00A678D8" w:rsidP="00A678D8">
      <w:pPr>
        <w:numPr>
          <w:ilvl w:val="0"/>
          <w:numId w:val="16"/>
        </w:numPr>
        <w:spacing w:line="360" w:lineRule="auto"/>
        <w:jc w:val="both"/>
        <w:rPr>
          <w:lang w:val="ro-RO"/>
        </w:rPr>
      </w:pPr>
      <w:r w:rsidRPr="00300E5C">
        <w:rPr>
          <w:lang w:val="ro-RO"/>
        </w:rPr>
        <w:t xml:space="preserve">Menținerea </w:t>
      </w:r>
      <w:r w:rsidR="00300E5C" w:rsidRPr="00300E5C">
        <w:rPr>
          <w:lang w:val="ro-RO"/>
        </w:rPr>
        <w:t xml:space="preserve">îndeplinirii criteriilor de licențiere și a condițiilor  asociate acesteia </w:t>
      </w:r>
    </w:p>
    <w:p w:rsidR="007B0A90" w:rsidRDefault="007B0A90" w:rsidP="00A678D8">
      <w:pPr>
        <w:numPr>
          <w:ilvl w:val="0"/>
          <w:numId w:val="16"/>
        </w:numPr>
        <w:spacing w:line="360" w:lineRule="auto"/>
        <w:jc w:val="both"/>
        <w:rPr>
          <w:lang w:val="ro-RO"/>
        </w:rPr>
      </w:pPr>
      <w:r>
        <w:rPr>
          <w:lang w:val="ro-RO"/>
        </w:rPr>
        <w:t xml:space="preserve">Optimizarea politicii de responsabilitate socială a </w:t>
      </w:r>
      <w:r w:rsidR="00300E5C">
        <w:rPr>
          <w:lang w:val="ro-RO"/>
        </w:rPr>
        <w:t>societății</w:t>
      </w:r>
      <w:r>
        <w:rPr>
          <w:lang w:val="ro-RO"/>
        </w:rPr>
        <w:t>, față de angajați și comunit</w:t>
      </w:r>
      <w:r w:rsidR="00A678D8">
        <w:rPr>
          <w:lang w:val="ro-RO"/>
        </w:rPr>
        <w:t>a</w:t>
      </w:r>
      <w:r>
        <w:rPr>
          <w:lang w:val="ro-RO"/>
        </w:rPr>
        <w:t>tea un</w:t>
      </w:r>
      <w:r w:rsidR="00863387">
        <w:rPr>
          <w:lang w:val="ro-RO"/>
        </w:rPr>
        <w:t xml:space="preserve">de își desfășoară activitate                                                                                                                                        </w:t>
      </w:r>
    </w:p>
    <w:p w:rsidR="00883498" w:rsidRPr="00CF749C" w:rsidRDefault="00883498" w:rsidP="00883498">
      <w:pPr>
        <w:spacing w:line="360" w:lineRule="auto"/>
        <w:ind w:firstLine="360"/>
        <w:jc w:val="both"/>
        <w:rPr>
          <w:lang w:val="ro-RO"/>
        </w:rPr>
      </w:pPr>
    </w:p>
    <w:p w:rsidR="001250A4" w:rsidRDefault="007B0A90" w:rsidP="003E374F">
      <w:pPr>
        <w:spacing w:line="360" w:lineRule="auto"/>
        <w:ind w:firstLine="360"/>
        <w:jc w:val="both"/>
        <w:rPr>
          <w:rFonts w:ascii="Arial" w:hAnsi="Arial" w:cs="Arial"/>
          <w:color w:val="44546A" w:themeColor="text2"/>
          <w:sz w:val="28"/>
          <w:szCs w:val="28"/>
        </w:rPr>
      </w:pPr>
      <w:r w:rsidRPr="00CF749C">
        <w:rPr>
          <w:i/>
          <w:iCs/>
          <w:lang w:val="ro-RO"/>
        </w:rPr>
        <w:t xml:space="preserve">Prezentul document a fost elaborat în temeiul prevederilor OUG 109/2011 privind guvernanța corporativă a întreprinderilor publice, </w:t>
      </w:r>
      <w:r w:rsidR="00CF749C" w:rsidRPr="00CF749C">
        <w:rPr>
          <w:i/>
          <w:iCs/>
          <w:lang w:val="ro-RO"/>
        </w:rPr>
        <w:t>cu modificările și completările ulterioare</w:t>
      </w:r>
      <w:r w:rsidRPr="00CF749C">
        <w:rPr>
          <w:i/>
          <w:iCs/>
          <w:lang w:val="ro-RO"/>
        </w:rPr>
        <w:t xml:space="preserve"> și ale Normelor metodologice de aplicare a OUG 109/2011, cu modificările și completările ulterioare, aprobate prin HG </w:t>
      </w:r>
      <w:r w:rsidR="00CF749C" w:rsidRPr="00CF749C">
        <w:rPr>
          <w:i/>
          <w:iCs/>
          <w:lang w:val="ro-RO"/>
        </w:rPr>
        <w:t>639/2023, a</w:t>
      </w:r>
      <w:r w:rsidR="004A1516" w:rsidRPr="00CF749C">
        <w:rPr>
          <w:i/>
          <w:iCs/>
          <w:lang w:val="ro-RO"/>
        </w:rPr>
        <w:t xml:space="preserve"> prevederil</w:t>
      </w:r>
      <w:r w:rsidR="008E2ED8" w:rsidRPr="00CF749C">
        <w:rPr>
          <w:i/>
          <w:iCs/>
          <w:lang w:val="ro-RO"/>
        </w:rPr>
        <w:t>or Actului constitutiv,</w:t>
      </w:r>
      <w:r w:rsidR="00CF749C">
        <w:rPr>
          <w:i/>
          <w:iCs/>
          <w:lang w:val="ro-RO"/>
        </w:rPr>
        <w:t xml:space="preserve"> </w:t>
      </w:r>
      <w:r w:rsidR="008E2ED8" w:rsidRPr="00CF749C">
        <w:rPr>
          <w:i/>
          <w:iCs/>
          <w:lang w:val="ro-RO"/>
        </w:rPr>
        <w:t>ale HG nr.348/2004</w:t>
      </w:r>
      <w:r w:rsidR="004A1516" w:rsidRPr="00CF749C">
        <w:rPr>
          <w:i/>
          <w:iCs/>
          <w:lang w:val="ro-RO"/>
        </w:rPr>
        <w:t xml:space="preserve"> privind </w:t>
      </w:r>
      <w:r w:rsidR="008E2ED8" w:rsidRPr="00CF749C">
        <w:rPr>
          <w:i/>
          <w:iCs/>
        </w:rPr>
        <w:t xml:space="preserve">exercitarea comerţului cu produse şi servicii de piaţă în unele zone publice, </w:t>
      </w:r>
      <w:r w:rsidR="004A1516" w:rsidRPr="00CF749C">
        <w:rPr>
          <w:i/>
          <w:iCs/>
          <w:lang w:val="ro-RO"/>
        </w:rPr>
        <w:t xml:space="preserve">cu modificările și completările ulterioare, ale </w:t>
      </w:r>
      <w:r w:rsidR="00D81B51" w:rsidRPr="00CF749C">
        <w:rPr>
          <w:i/>
          <w:iCs/>
          <w:lang w:val="ro-RO"/>
        </w:rPr>
        <w:t>OG nr. 71/2002</w:t>
      </w:r>
      <w:r w:rsidR="004A1516" w:rsidRPr="00CF749C">
        <w:rPr>
          <w:i/>
          <w:iCs/>
          <w:lang w:val="ro-RO"/>
        </w:rPr>
        <w:t xml:space="preserve"> privind </w:t>
      </w:r>
      <w:r w:rsidR="00D81B51" w:rsidRPr="00CF749C">
        <w:rPr>
          <w:i/>
          <w:iCs/>
        </w:rPr>
        <w:t>organizarea şi funcţionarea serviciilor publice de administrare a domeniului public şi privat de interes local</w:t>
      </w:r>
      <w:r w:rsidR="004A1516" w:rsidRPr="00CF749C">
        <w:rPr>
          <w:i/>
          <w:iCs/>
          <w:lang w:val="ro-RO"/>
        </w:rPr>
        <w:t xml:space="preserve"> </w:t>
      </w:r>
      <w:r w:rsidRPr="00CF749C">
        <w:rPr>
          <w:i/>
          <w:iCs/>
          <w:lang w:val="ro-RO"/>
        </w:rPr>
        <w:t xml:space="preserve"> și reprezintă dezideratele </w:t>
      </w:r>
      <w:r w:rsidR="008E2ED8" w:rsidRPr="00CF749C">
        <w:rPr>
          <w:i/>
          <w:iCs/>
          <w:lang w:val="ro-RO"/>
        </w:rPr>
        <w:t>asociatului majoritar</w:t>
      </w:r>
      <w:r w:rsidRPr="00CF749C">
        <w:rPr>
          <w:i/>
          <w:iCs/>
          <w:lang w:val="ro-RO"/>
        </w:rPr>
        <w:t xml:space="preserve"> </w:t>
      </w:r>
      <w:r w:rsidR="008E2ED8" w:rsidRPr="00CF749C">
        <w:rPr>
          <w:bCs/>
          <w:i/>
          <w:iCs/>
          <w:shd w:val="clear" w:color="auto" w:fill="FFFFFF"/>
        </w:rPr>
        <w:t>Municipiul</w:t>
      </w:r>
      <w:r w:rsidR="004A1516" w:rsidRPr="00CF749C">
        <w:rPr>
          <w:bCs/>
          <w:i/>
          <w:iCs/>
          <w:shd w:val="clear" w:color="auto" w:fill="FFFFFF"/>
        </w:rPr>
        <w:t xml:space="preserve"> Făgăraș</w:t>
      </w:r>
      <w:r w:rsidRPr="00CF749C">
        <w:rPr>
          <w:i/>
          <w:iCs/>
          <w:lang w:val="ro-RO"/>
        </w:rPr>
        <w:t xml:space="preserve"> cu privire la evoluția </w:t>
      </w:r>
      <w:r w:rsidR="004A1516" w:rsidRPr="00CF749C">
        <w:rPr>
          <w:i/>
          <w:iCs/>
          <w:lang w:val="ro-RO"/>
        </w:rPr>
        <w:t>societății</w:t>
      </w:r>
      <w:r w:rsidRPr="00CF749C">
        <w:rPr>
          <w:i/>
          <w:iCs/>
          <w:lang w:val="ro-RO"/>
        </w:rPr>
        <w:t xml:space="preserve"> pentru ur</w:t>
      </w:r>
      <w:r w:rsidR="00883498" w:rsidRPr="00CF749C">
        <w:rPr>
          <w:i/>
          <w:iCs/>
          <w:lang w:val="ro-RO"/>
        </w:rPr>
        <w:t>mătoarea perioadă de patru ani.</w:t>
      </w:r>
    </w:p>
    <w:sectPr w:rsidR="001250A4" w:rsidSect="00CF749C">
      <w:footerReference w:type="default" r:id="rId9"/>
      <w:pgSz w:w="11906" w:h="16838"/>
      <w:pgMar w:top="990" w:right="746" w:bottom="81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9A" w:rsidRDefault="00E4209A" w:rsidP="007D5617">
      <w:r>
        <w:separator/>
      </w:r>
    </w:p>
  </w:endnote>
  <w:endnote w:type="continuationSeparator" w:id="0">
    <w:p w:rsidR="00E4209A" w:rsidRDefault="00E4209A" w:rsidP="007D56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917411"/>
      <w:docPartObj>
        <w:docPartGallery w:val="Page Numbers (Bottom of Page)"/>
        <w:docPartUnique/>
      </w:docPartObj>
    </w:sdtPr>
    <w:sdtEndPr>
      <w:rPr>
        <w:noProof/>
      </w:rPr>
    </w:sdtEndPr>
    <w:sdtContent>
      <w:p w:rsidR="008D5B07" w:rsidRDefault="00E50697">
        <w:pPr>
          <w:pStyle w:val="Footer"/>
          <w:jc w:val="center"/>
        </w:pPr>
        <w:fldSimple w:instr=" PAGE   \* MERGEFORMAT ">
          <w:r w:rsidR="006A3F0C">
            <w:rPr>
              <w:noProof/>
            </w:rPr>
            <w:t>23</w:t>
          </w:r>
        </w:fldSimple>
      </w:p>
    </w:sdtContent>
  </w:sdt>
  <w:p w:rsidR="008D5B07" w:rsidRDefault="008D5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9A" w:rsidRDefault="00E4209A" w:rsidP="007D5617">
      <w:r>
        <w:separator/>
      </w:r>
    </w:p>
  </w:footnote>
  <w:footnote w:type="continuationSeparator" w:id="0">
    <w:p w:rsidR="00E4209A" w:rsidRDefault="00E4209A" w:rsidP="007D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6BF"/>
    <w:multiLevelType w:val="hybridMultilevel"/>
    <w:tmpl w:val="1B1672D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A21CC7"/>
    <w:multiLevelType w:val="hybridMultilevel"/>
    <w:tmpl w:val="286631C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6D08A4"/>
    <w:multiLevelType w:val="hybridMultilevel"/>
    <w:tmpl w:val="CD8E6E90"/>
    <w:lvl w:ilvl="0" w:tplc="F0FA445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353E66"/>
    <w:multiLevelType w:val="hybridMultilevel"/>
    <w:tmpl w:val="45DA16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8C3FAD"/>
    <w:multiLevelType w:val="hybridMultilevel"/>
    <w:tmpl w:val="34A28E16"/>
    <w:lvl w:ilvl="0" w:tplc="0418000D">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DFB58D1"/>
    <w:multiLevelType w:val="hybridMultilevel"/>
    <w:tmpl w:val="DFE87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A1465A"/>
    <w:multiLevelType w:val="hybridMultilevel"/>
    <w:tmpl w:val="566CD6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A603BC"/>
    <w:multiLevelType w:val="hybridMultilevel"/>
    <w:tmpl w:val="E5C667F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29A568D2"/>
    <w:multiLevelType w:val="hybridMultilevel"/>
    <w:tmpl w:val="FDF09EA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EE42313"/>
    <w:multiLevelType w:val="hybridMultilevel"/>
    <w:tmpl w:val="A40AC3F2"/>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A11015"/>
    <w:multiLevelType w:val="hybridMultilevel"/>
    <w:tmpl w:val="BE623870"/>
    <w:lvl w:ilvl="0" w:tplc="04180001">
      <w:start w:val="4"/>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2AC2451"/>
    <w:multiLevelType w:val="hybridMultilevel"/>
    <w:tmpl w:val="72FA720E"/>
    <w:lvl w:ilvl="0" w:tplc="E4820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A2CC1"/>
    <w:multiLevelType w:val="hybridMultilevel"/>
    <w:tmpl w:val="A808DB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6645EE6"/>
    <w:multiLevelType w:val="hybridMultilevel"/>
    <w:tmpl w:val="F138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D868B5"/>
    <w:multiLevelType w:val="hybridMultilevel"/>
    <w:tmpl w:val="C5840BEE"/>
    <w:lvl w:ilvl="0" w:tplc="B44A1FE4">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0B932D3"/>
    <w:multiLevelType w:val="hybridMultilevel"/>
    <w:tmpl w:val="D60C092A"/>
    <w:lvl w:ilvl="0" w:tplc="D726469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8E3F01"/>
    <w:multiLevelType w:val="hybridMultilevel"/>
    <w:tmpl w:val="740C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7047B"/>
    <w:multiLevelType w:val="hybridMultilevel"/>
    <w:tmpl w:val="0ECC0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75581"/>
    <w:multiLevelType w:val="hybridMultilevel"/>
    <w:tmpl w:val="EBB8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8706E"/>
    <w:multiLevelType w:val="hybridMultilevel"/>
    <w:tmpl w:val="D464A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A3D8F"/>
    <w:multiLevelType w:val="hybridMultilevel"/>
    <w:tmpl w:val="AFE8D8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BC4055B"/>
    <w:multiLevelType w:val="hybridMultilevel"/>
    <w:tmpl w:val="27BA5168"/>
    <w:lvl w:ilvl="0" w:tplc="2C263DC6">
      <w:start w:val="2"/>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BEF0C26"/>
    <w:multiLevelType w:val="hybridMultilevel"/>
    <w:tmpl w:val="6C9AE97C"/>
    <w:lvl w:ilvl="0" w:tplc="5B94C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E87861"/>
    <w:multiLevelType w:val="hybridMultilevel"/>
    <w:tmpl w:val="4708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028E8"/>
    <w:multiLevelType w:val="hybridMultilevel"/>
    <w:tmpl w:val="CBE22B58"/>
    <w:lvl w:ilvl="0" w:tplc="E21E3E7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FE4AA8"/>
    <w:multiLevelType w:val="hybridMultilevel"/>
    <w:tmpl w:val="990831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AFE43A0"/>
    <w:multiLevelType w:val="hybridMultilevel"/>
    <w:tmpl w:val="55A8A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B8D2C1B"/>
    <w:multiLevelType w:val="hybridMultilevel"/>
    <w:tmpl w:val="723CFF20"/>
    <w:lvl w:ilvl="0" w:tplc="5B94C9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4"/>
  </w:num>
  <w:num w:numId="5">
    <w:abstractNumId w:val="22"/>
  </w:num>
  <w:num w:numId="6">
    <w:abstractNumId w:val="12"/>
  </w:num>
  <w:num w:numId="7">
    <w:abstractNumId w:val="5"/>
  </w:num>
  <w:num w:numId="8">
    <w:abstractNumId w:val="26"/>
  </w:num>
  <w:num w:numId="9">
    <w:abstractNumId w:val="27"/>
  </w:num>
  <w:num w:numId="10">
    <w:abstractNumId w:val="25"/>
  </w:num>
  <w:num w:numId="11">
    <w:abstractNumId w:val="10"/>
  </w:num>
  <w:num w:numId="12">
    <w:abstractNumId w:val="1"/>
  </w:num>
  <w:num w:numId="13">
    <w:abstractNumId w:val="3"/>
  </w:num>
  <w:num w:numId="14">
    <w:abstractNumId w:val="20"/>
  </w:num>
  <w:num w:numId="15">
    <w:abstractNumId w:val="9"/>
  </w:num>
  <w:num w:numId="16">
    <w:abstractNumId w:val="4"/>
  </w:num>
  <w:num w:numId="17">
    <w:abstractNumId w:val="16"/>
  </w:num>
  <w:num w:numId="18">
    <w:abstractNumId w:val="18"/>
  </w:num>
  <w:num w:numId="19">
    <w:abstractNumId w:val="11"/>
  </w:num>
  <w:num w:numId="20">
    <w:abstractNumId w:val="19"/>
  </w:num>
  <w:num w:numId="21">
    <w:abstractNumId w:val="15"/>
  </w:num>
  <w:num w:numId="22">
    <w:abstractNumId w:val="7"/>
  </w:num>
  <w:num w:numId="23">
    <w:abstractNumId w:val="17"/>
  </w:num>
  <w:num w:numId="24">
    <w:abstractNumId w:val="8"/>
  </w:num>
  <w:num w:numId="25">
    <w:abstractNumId w:val="13"/>
  </w:num>
  <w:num w:numId="26">
    <w:abstractNumId w:val="0"/>
  </w:num>
  <w:num w:numId="27">
    <w:abstractNumId w:val="2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9715C"/>
    <w:rsid w:val="0000202B"/>
    <w:rsid w:val="00006C9D"/>
    <w:rsid w:val="000077A4"/>
    <w:rsid w:val="00010AD4"/>
    <w:rsid w:val="0002355B"/>
    <w:rsid w:val="000239E1"/>
    <w:rsid w:val="000255D7"/>
    <w:rsid w:val="00030FDE"/>
    <w:rsid w:val="000367E3"/>
    <w:rsid w:val="0004249E"/>
    <w:rsid w:val="000620A0"/>
    <w:rsid w:val="00063A36"/>
    <w:rsid w:val="00083907"/>
    <w:rsid w:val="00092956"/>
    <w:rsid w:val="00097152"/>
    <w:rsid w:val="0009715C"/>
    <w:rsid w:val="000A177E"/>
    <w:rsid w:val="000B32C1"/>
    <w:rsid w:val="000B3E0E"/>
    <w:rsid w:val="000B6422"/>
    <w:rsid w:val="000B7A5F"/>
    <w:rsid w:val="000D251E"/>
    <w:rsid w:val="000E7E51"/>
    <w:rsid w:val="001221DB"/>
    <w:rsid w:val="001250A4"/>
    <w:rsid w:val="00136A2B"/>
    <w:rsid w:val="00140F3D"/>
    <w:rsid w:val="00144498"/>
    <w:rsid w:val="00162F5A"/>
    <w:rsid w:val="001641DF"/>
    <w:rsid w:val="001720FD"/>
    <w:rsid w:val="00176A77"/>
    <w:rsid w:val="001919A7"/>
    <w:rsid w:val="001A7900"/>
    <w:rsid w:val="001B6028"/>
    <w:rsid w:val="001C290E"/>
    <w:rsid w:val="001D56BD"/>
    <w:rsid w:val="001E57C1"/>
    <w:rsid w:val="001F734F"/>
    <w:rsid w:val="00201D74"/>
    <w:rsid w:val="00203B72"/>
    <w:rsid w:val="00206CCB"/>
    <w:rsid w:val="00220123"/>
    <w:rsid w:val="00226035"/>
    <w:rsid w:val="00233D38"/>
    <w:rsid w:val="00236499"/>
    <w:rsid w:val="00242D75"/>
    <w:rsid w:val="00263369"/>
    <w:rsid w:val="00265803"/>
    <w:rsid w:val="00272BB5"/>
    <w:rsid w:val="002736FA"/>
    <w:rsid w:val="00273F58"/>
    <w:rsid w:val="0028614E"/>
    <w:rsid w:val="00286877"/>
    <w:rsid w:val="00287819"/>
    <w:rsid w:val="002912E4"/>
    <w:rsid w:val="0029377B"/>
    <w:rsid w:val="00297E07"/>
    <w:rsid w:val="002A043A"/>
    <w:rsid w:val="002A256D"/>
    <w:rsid w:val="002A7FCD"/>
    <w:rsid w:val="002D0D62"/>
    <w:rsid w:val="002D23B0"/>
    <w:rsid w:val="002D2458"/>
    <w:rsid w:val="002D5B7E"/>
    <w:rsid w:val="002E54E3"/>
    <w:rsid w:val="002F1C9F"/>
    <w:rsid w:val="002F6693"/>
    <w:rsid w:val="002F7ADE"/>
    <w:rsid w:val="00300E5C"/>
    <w:rsid w:val="0031342F"/>
    <w:rsid w:val="003144E9"/>
    <w:rsid w:val="00323DEF"/>
    <w:rsid w:val="00332723"/>
    <w:rsid w:val="00332D01"/>
    <w:rsid w:val="00336F1B"/>
    <w:rsid w:val="00340763"/>
    <w:rsid w:val="00341EC9"/>
    <w:rsid w:val="00350E94"/>
    <w:rsid w:val="00370380"/>
    <w:rsid w:val="0037374C"/>
    <w:rsid w:val="00383BF7"/>
    <w:rsid w:val="00384BFC"/>
    <w:rsid w:val="0038523A"/>
    <w:rsid w:val="003908EC"/>
    <w:rsid w:val="00395876"/>
    <w:rsid w:val="003B233C"/>
    <w:rsid w:val="003D49AB"/>
    <w:rsid w:val="003E27C1"/>
    <w:rsid w:val="003E374F"/>
    <w:rsid w:val="003E3CD9"/>
    <w:rsid w:val="003E62E7"/>
    <w:rsid w:val="004118F9"/>
    <w:rsid w:val="004261CA"/>
    <w:rsid w:val="0043117E"/>
    <w:rsid w:val="00432236"/>
    <w:rsid w:val="00436761"/>
    <w:rsid w:val="004369BD"/>
    <w:rsid w:val="004410CB"/>
    <w:rsid w:val="00451B20"/>
    <w:rsid w:val="00457196"/>
    <w:rsid w:val="004575AD"/>
    <w:rsid w:val="00462A0B"/>
    <w:rsid w:val="004630B0"/>
    <w:rsid w:val="004743B4"/>
    <w:rsid w:val="00475F8F"/>
    <w:rsid w:val="00483DAC"/>
    <w:rsid w:val="00486AFF"/>
    <w:rsid w:val="004936DF"/>
    <w:rsid w:val="004A1516"/>
    <w:rsid w:val="004B1860"/>
    <w:rsid w:val="004B1CE7"/>
    <w:rsid w:val="004B53EE"/>
    <w:rsid w:val="004C244F"/>
    <w:rsid w:val="004D1FDB"/>
    <w:rsid w:val="004D751A"/>
    <w:rsid w:val="004D75B4"/>
    <w:rsid w:val="004E2438"/>
    <w:rsid w:val="004E3DAB"/>
    <w:rsid w:val="004E4C92"/>
    <w:rsid w:val="004E61B2"/>
    <w:rsid w:val="00511B2B"/>
    <w:rsid w:val="005154C7"/>
    <w:rsid w:val="00527873"/>
    <w:rsid w:val="00531789"/>
    <w:rsid w:val="00531FD7"/>
    <w:rsid w:val="00534057"/>
    <w:rsid w:val="00534DB8"/>
    <w:rsid w:val="00534F78"/>
    <w:rsid w:val="00535694"/>
    <w:rsid w:val="00543CC7"/>
    <w:rsid w:val="0056724D"/>
    <w:rsid w:val="00567972"/>
    <w:rsid w:val="005708CD"/>
    <w:rsid w:val="0057467F"/>
    <w:rsid w:val="0058377E"/>
    <w:rsid w:val="005839A5"/>
    <w:rsid w:val="00584272"/>
    <w:rsid w:val="005873BC"/>
    <w:rsid w:val="00590CD0"/>
    <w:rsid w:val="00594368"/>
    <w:rsid w:val="00596D01"/>
    <w:rsid w:val="005A0704"/>
    <w:rsid w:val="005A1767"/>
    <w:rsid w:val="005A1A7D"/>
    <w:rsid w:val="005A1E3A"/>
    <w:rsid w:val="005A2183"/>
    <w:rsid w:val="005A3973"/>
    <w:rsid w:val="005A69FD"/>
    <w:rsid w:val="005A7CDB"/>
    <w:rsid w:val="005B3813"/>
    <w:rsid w:val="005C0350"/>
    <w:rsid w:val="005C40E8"/>
    <w:rsid w:val="005C7B30"/>
    <w:rsid w:val="005D0460"/>
    <w:rsid w:val="005E7D7D"/>
    <w:rsid w:val="005F5A2C"/>
    <w:rsid w:val="00601ECE"/>
    <w:rsid w:val="00602DA2"/>
    <w:rsid w:val="00617EDA"/>
    <w:rsid w:val="0065126A"/>
    <w:rsid w:val="00654518"/>
    <w:rsid w:val="00676527"/>
    <w:rsid w:val="00676915"/>
    <w:rsid w:val="00682C84"/>
    <w:rsid w:val="00682DF6"/>
    <w:rsid w:val="006A3F0C"/>
    <w:rsid w:val="006B6DED"/>
    <w:rsid w:val="006B6F43"/>
    <w:rsid w:val="006D178F"/>
    <w:rsid w:val="006E3189"/>
    <w:rsid w:val="006E7F57"/>
    <w:rsid w:val="0070186F"/>
    <w:rsid w:val="00710627"/>
    <w:rsid w:val="00711F99"/>
    <w:rsid w:val="0074507A"/>
    <w:rsid w:val="00785397"/>
    <w:rsid w:val="007953F1"/>
    <w:rsid w:val="007A0C92"/>
    <w:rsid w:val="007B0A90"/>
    <w:rsid w:val="007C41AD"/>
    <w:rsid w:val="007D5617"/>
    <w:rsid w:val="007E428C"/>
    <w:rsid w:val="007E70E8"/>
    <w:rsid w:val="007F202F"/>
    <w:rsid w:val="007F404A"/>
    <w:rsid w:val="007F5A0B"/>
    <w:rsid w:val="007F5E66"/>
    <w:rsid w:val="007F7E5F"/>
    <w:rsid w:val="00801A5A"/>
    <w:rsid w:val="00804C29"/>
    <w:rsid w:val="00841EA7"/>
    <w:rsid w:val="0084747C"/>
    <w:rsid w:val="00863387"/>
    <w:rsid w:val="008640A3"/>
    <w:rsid w:val="00871FC1"/>
    <w:rsid w:val="00883498"/>
    <w:rsid w:val="008A269E"/>
    <w:rsid w:val="008A3197"/>
    <w:rsid w:val="008B07E1"/>
    <w:rsid w:val="008B101B"/>
    <w:rsid w:val="008C128E"/>
    <w:rsid w:val="008D3C94"/>
    <w:rsid w:val="008D5B07"/>
    <w:rsid w:val="008E2ED8"/>
    <w:rsid w:val="008E315E"/>
    <w:rsid w:val="008E423C"/>
    <w:rsid w:val="008E51D5"/>
    <w:rsid w:val="008E7571"/>
    <w:rsid w:val="00912675"/>
    <w:rsid w:val="00917058"/>
    <w:rsid w:val="00917C29"/>
    <w:rsid w:val="00921AA3"/>
    <w:rsid w:val="00931B66"/>
    <w:rsid w:val="00934671"/>
    <w:rsid w:val="0093640B"/>
    <w:rsid w:val="00942C34"/>
    <w:rsid w:val="00947D09"/>
    <w:rsid w:val="00955659"/>
    <w:rsid w:val="00961C56"/>
    <w:rsid w:val="009708AF"/>
    <w:rsid w:val="00974C5A"/>
    <w:rsid w:val="0097612B"/>
    <w:rsid w:val="0097789B"/>
    <w:rsid w:val="009803A4"/>
    <w:rsid w:val="00992CE3"/>
    <w:rsid w:val="009A320F"/>
    <w:rsid w:val="009C001D"/>
    <w:rsid w:val="009E24FD"/>
    <w:rsid w:val="00A11507"/>
    <w:rsid w:val="00A16A7C"/>
    <w:rsid w:val="00A17D33"/>
    <w:rsid w:val="00A22CA7"/>
    <w:rsid w:val="00A24F6F"/>
    <w:rsid w:val="00A27E6C"/>
    <w:rsid w:val="00A44B2F"/>
    <w:rsid w:val="00A56439"/>
    <w:rsid w:val="00A65A69"/>
    <w:rsid w:val="00A678D8"/>
    <w:rsid w:val="00A750A1"/>
    <w:rsid w:val="00A8305F"/>
    <w:rsid w:val="00A85866"/>
    <w:rsid w:val="00A97049"/>
    <w:rsid w:val="00AB70EE"/>
    <w:rsid w:val="00AD4633"/>
    <w:rsid w:val="00AE339C"/>
    <w:rsid w:val="00AF536A"/>
    <w:rsid w:val="00B042FB"/>
    <w:rsid w:val="00B04767"/>
    <w:rsid w:val="00B06052"/>
    <w:rsid w:val="00B148CB"/>
    <w:rsid w:val="00B2000B"/>
    <w:rsid w:val="00B339E7"/>
    <w:rsid w:val="00B3777C"/>
    <w:rsid w:val="00B40C34"/>
    <w:rsid w:val="00B601D3"/>
    <w:rsid w:val="00B6701F"/>
    <w:rsid w:val="00B7026B"/>
    <w:rsid w:val="00B72215"/>
    <w:rsid w:val="00B768C1"/>
    <w:rsid w:val="00B868CA"/>
    <w:rsid w:val="00B875D7"/>
    <w:rsid w:val="00B92695"/>
    <w:rsid w:val="00B935E8"/>
    <w:rsid w:val="00BA323C"/>
    <w:rsid w:val="00BA619F"/>
    <w:rsid w:val="00BE4729"/>
    <w:rsid w:val="00C012F4"/>
    <w:rsid w:val="00C03611"/>
    <w:rsid w:val="00C15144"/>
    <w:rsid w:val="00C21CEF"/>
    <w:rsid w:val="00C220E7"/>
    <w:rsid w:val="00C27226"/>
    <w:rsid w:val="00C31B66"/>
    <w:rsid w:val="00C563C0"/>
    <w:rsid w:val="00C6526B"/>
    <w:rsid w:val="00C72ADD"/>
    <w:rsid w:val="00CA142D"/>
    <w:rsid w:val="00CA6C83"/>
    <w:rsid w:val="00CB2560"/>
    <w:rsid w:val="00CD6412"/>
    <w:rsid w:val="00CF749C"/>
    <w:rsid w:val="00D21C12"/>
    <w:rsid w:val="00D35C33"/>
    <w:rsid w:val="00D41712"/>
    <w:rsid w:val="00D81B51"/>
    <w:rsid w:val="00D81B88"/>
    <w:rsid w:val="00D86305"/>
    <w:rsid w:val="00D92A2E"/>
    <w:rsid w:val="00D97919"/>
    <w:rsid w:val="00DA3EFC"/>
    <w:rsid w:val="00DB0452"/>
    <w:rsid w:val="00DC2497"/>
    <w:rsid w:val="00DC3548"/>
    <w:rsid w:val="00DC67B0"/>
    <w:rsid w:val="00DD01D6"/>
    <w:rsid w:val="00DD3DA0"/>
    <w:rsid w:val="00DD4821"/>
    <w:rsid w:val="00DE6E28"/>
    <w:rsid w:val="00DF4341"/>
    <w:rsid w:val="00E1022A"/>
    <w:rsid w:val="00E20872"/>
    <w:rsid w:val="00E27C30"/>
    <w:rsid w:val="00E32990"/>
    <w:rsid w:val="00E36ABD"/>
    <w:rsid w:val="00E4209A"/>
    <w:rsid w:val="00E50697"/>
    <w:rsid w:val="00E63943"/>
    <w:rsid w:val="00E93D4D"/>
    <w:rsid w:val="00E9550D"/>
    <w:rsid w:val="00E97CE0"/>
    <w:rsid w:val="00EC0D60"/>
    <w:rsid w:val="00EC51DF"/>
    <w:rsid w:val="00EC7369"/>
    <w:rsid w:val="00EE014E"/>
    <w:rsid w:val="00EE157F"/>
    <w:rsid w:val="00EE2DB9"/>
    <w:rsid w:val="00EE4921"/>
    <w:rsid w:val="00EF6A03"/>
    <w:rsid w:val="00F02F2F"/>
    <w:rsid w:val="00F117AF"/>
    <w:rsid w:val="00F12532"/>
    <w:rsid w:val="00F12733"/>
    <w:rsid w:val="00F12A0A"/>
    <w:rsid w:val="00F2498A"/>
    <w:rsid w:val="00F32705"/>
    <w:rsid w:val="00F4647B"/>
    <w:rsid w:val="00F54EA3"/>
    <w:rsid w:val="00F568B8"/>
    <w:rsid w:val="00F640DA"/>
    <w:rsid w:val="00F73111"/>
    <w:rsid w:val="00F7578B"/>
    <w:rsid w:val="00F765B9"/>
    <w:rsid w:val="00F910DA"/>
    <w:rsid w:val="00F92DE6"/>
    <w:rsid w:val="00FA1C1E"/>
    <w:rsid w:val="00FB456F"/>
    <w:rsid w:val="00FB4872"/>
    <w:rsid w:val="00FB7647"/>
    <w:rsid w:val="00FC1BD7"/>
    <w:rsid w:val="00FD2C79"/>
    <w:rsid w:val="00FE0BA7"/>
    <w:rsid w:val="00FE47A8"/>
    <w:rsid w:val="00FF219A"/>
    <w:rsid w:val="00FF3F22"/>
    <w:rsid w:val="00FF6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36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B0A90"/>
    <w:pPr>
      <w:keepNext/>
      <w:jc w:val="center"/>
      <w:outlineLvl w:val="1"/>
    </w:pPr>
    <w:rPr>
      <w:b/>
      <w:bCs/>
    </w:rPr>
  </w:style>
  <w:style w:type="paragraph" w:styleId="Heading3">
    <w:name w:val="heading 3"/>
    <w:basedOn w:val="Normal"/>
    <w:next w:val="Normal"/>
    <w:link w:val="Heading3Char"/>
    <w:qFormat/>
    <w:rsid w:val="007B0A90"/>
    <w:pPr>
      <w:keepNext/>
      <w:jc w:val="both"/>
      <w:outlineLvl w:val="2"/>
    </w:pPr>
    <w:rPr>
      <w:rFonts w:ascii="Tahoma" w:hAnsi="Tahoma" w:cs="Tahoma"/>
      <w:b/>
      <w:bCs/>
      <w:sz w:val="28"/>
    </w:rPr>
  </w:style>
  <w:style w:type="paragraph" w:styleId="Heading4">
    <w:name w:val="heading 4"/>
    <w:basedOn w:val="Normal"/>
    <w:next w:val="Normal"/>
    <w:link w:val="Heading4Char"/>
    <w:qFormat/>
    <w:rsid w:val="007B0A90"/>
    <w:pPr>
      <w:keepNext/>
      <w:outlineLvl w:val="3"/>
    </w:pPr>
    <w:rPr>
      <w:sz w:val="28"/>
    </w:rPr>
  </w:style>
  <w:style w:type="paragraph" w:styleId="Heading5">
    <w:name w:val="heading 5"/>
    <w:basedOn w:val="Normal"/>
    <w:next w:val="Normal"/>
    <w:link w:val="Heading5Char"/>
    <w:qFormat/>
    <w:rsid w:val="007B0A90"/>
    <w:pPr>
      <w:keepNext/>
      <w:outlineLvl w:val="4"/>
    </w:pPr>
    <w:rPr>
      <w:rFonts w:ascii="AvantGarde Md BT" w:hAnsi="AvantGarde Md BT" w:cs="Tahoma"/>
      <w:b/>
      <w:bCs/>
    </w:rPr>
  </w:style>
  <w:style w:type="paragraph" w:styleId="Heading6">
    <w:name w:val="heading 6"/>
    <w:basedOn w:val="Normal"/>
    <w:next w:val="Normal"/>
    <w:link w:val="Heading6Char"/>
    <w:qFormat/>
    <w:rsid w:val="007B0A90"/>
    <w:pPr>
      <w:keepNext/>
      <w:ind w:left="360"/>
      <w:jc w:val="both"/>
      <w:outlineLvl w:val="5"/>
    </w:pPr>
    <w:rPr>
      <w:rFonts w:ascii="Tahoma" w:hAnsi="Tahoma" w:cs="Tahoma"/>
      <w:b/>
      <w:bCs/>
      <w:sz w:val="22"/>
    </w:rPr>
  </w:style>
  <w:style w:type="paragraph" w:styleId="Heading7">
    <w:name w:val="heading 7"/>
    <w:basedOn w:val="Normal"/>
    <w:next w:val="Normal"/>
    <w:link w:val="Heading7Char"/>
    <w:qFormat/>
    <w:rsid w:val="007B0A90"/>
    <w:pPr>
      <w:keepNext/>
      <w:spacing w:line="360" w:lineRule="auto"/>
      <w:jc w:val="both"/>
      <w:outlineLvl w:val="6"/>
    </w:pPr>
    <w:rPr>
      <w:rFonts w:ascii="AvantGarde Md BT" w:hAnsi="AvantGarde Md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15C"/>
    <w:rPr>
      <w:color w:val="0563C1" w:themeColor="hyperlink"/>
      <w:u w:val="single"/>
    </w:rPr>
  </w:style>
  <w:style w:type="paragraph" w:styleId="Header">
    <w:name w:val="header"/>
    <w:basedOn w:val="Normal"/>
    <w:link w:val="HeaderChar"/>
    <w:uiPriority w:val="99"/>
    <w:unhideWhenUsed/>
    <w:rsid w:val="007D5617"/>
    <w:pPr>
      <w:tabs>
        <w:tab w:val="center" w:pos="4513"/>
        <w:tab w:val="right" w:pos="9026"/>
      </w:tabs>
    </w:pPr>
  </w:style>
  <w:style w:type="character" w:customStyle="1" w:styleId="HeaderChar">
    <w:name w:val="Header Char"/>
    <w:basedOn w:val="DefaultParagraphFont"/>
    <w:link w:val="Header"/>
    <w:uiPriority w:val="99"/>
    <w:rsid w:val="007D5617"/>
  </w:style>
  <w:style w:type="paragraph" w:styleId="Footer">
    <w:name w:val="footer"/>
    <w:basedOn w:val="Normal"/>
    <w:link w:val="FooterChar"/>
    <w:uiPriority w:val="99"/>
    <w:unhideWhenUsed/>
    <w:rsid w:val="007D5617"/>
    <w:pPr>
      <w:tabs>
        <w:tab w:val="center" w:pos="4513"/>
        <w:tab w:val="right" w:pos="9026"/>
      </w:tabs>
    </w:pPr>
  </w:style>
  <w:style w:type="character" w:customStyle="1" w:styleId="FooterChar">
    <w:name w:val="Footer Char"/>
    <w:basedOn w:val="DefaultParagraphFont"/>
    <w:link w:val="Footer"/>
    <w:uiPriority w:val="99"/>
    <w:rsid w:val="007D5617"/>
  </w:style>
  <w:style w:type="character" w:styleId="CommentReference">
    <w:name w:val="annotation reference"/>
    <w:basedOn w:val="DefaultParagraphFont"/>
    <w:semiHidden/>
    <w:unhideWhenUsed/>
    <w:rsid w:val="00DE6E28"/>
    <w:rPr>
      <w:sz w:val="16"/>
      <w:szCs w:val="16"/>
    </w:rPr>
  </w:style>
  <w:style w:type="paragraph" w:styleId="CommentText">
    <w:name w:val="annotation text"/>
    <w:basedOn w:val="Normal"/>
    <w:link w:val="CommentTextChar"/>
    <w:semiHidden/>
    <w:unhideWhenUsed/>
    <w:rsid w:val="00DE6E28"/>
    <w:rPr>
      <w:sz w:val="20"/>
      <w:szCs w:val="20"/>
    </w:rPr>
  </w:style>
  <w:style w:type="character" w:customStyle="1" w:styleId="CommentTextChar">
    <w:name w:val="Comment Text Char"/>
    <w:basedOn w:val="DefaultParagraphFont"/>
    <w:link w:val="CommentText"/>
    <w:uiPriority w:val="99"/>
    <w:semiHidden/>
    <w:rsid w:val="00DE6E28"/>
    <w:rPr>
      <w:sz w:val="20"/>
      <w:szCs w:val="20"/>
    </w:rPr>
  </w:style>
  <w:style w:type="paragraph" w:styleId="CommentSubject">
    <w:name w:val="annotation subject"/>
    <w:basedOn w:val="CommentText"/>
    <w:next w:val="CommentText"/>
    <w:link w:val="CommentSubjectChar"/>
    <w:uiPriority w:val="99"/>
    <w:semiHidden/>
    <w:unhideWhenUsed/>
    <w:rsid w:val="00DE6E28"/>
    <w:rPr>
      <w:b/>
      <w:bCs/>
    </w:rPr>
  </w:style>
  <w:style w:type="character" w:customStyle="1" w:styleId="CommentSubjectChar">
    <w:name w:val="Comment Subject Char"/>
    <w:basedOn w:val="CommentTextChar"/>
    <w:link w:val="CommentSubject"/>
    <w:uiPriority w:val="99"/>
    <w:semiHidden/>
    <w:rsid w:val="00DE6E28"/>
    <w:rPr>
      <w:b/>
      <w:bCs/>
      <w:sz w:val="20"/>
      <w:szCs w:val="20"/>
    </w:rPr>
  </w:style>
  <w:style w:type="paragraph" w:styleId="BalloonText">
    <w:name w:val="Balloon Text"/>
    <w:basedOn w:val="Normal"/>
    <w:link w:val="BalloonTextChar"/>
    <w:uiPriority w:val="99"/>
    <w:semiHidden/>
    <w:unhideWhenUsed/>
    <w:rsid w:val="00DE6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28"/>
    <w:rPr>
      <w:rFonts w:ascii="Segoe UI" w:hAnsi="Segoe UI" w:cs="Segoe UI"/>
      <w:sz w:val="18"/>
      <w:szCs w:val="18"/>
    </w:rPr>
  </w:style>
  <w:style w:type="character" w:customStyle="1" w:styleId="Heading1Char">
    <w:name w:val="Heading 1 Char"/>
    <w:basedOn w:val="DefaultParagraphFont"/>
    <w:link w:val="Heading1"/>
    <w:uiPriority w:val="9"/>
    <w:rsid w:val="00C03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3611"/>
    <w:pPr>
      <w:outlineLvl w:val="9"/>
    </w:pPr>
  </w:style>
  <w:style w:type="paragraph" w:styleId="TOC1">
    <w:name w:val="toc 1"/>
    <w:basedOn w:val="Normal"/>
    <w:next w:val="Normal"/>
    <w:autoRedefine/>
    <w:uiPriority w:val="39"/>
    <w:unhideWhenUsed/>
    <w:rsid w:val="00162F5A"/>
    <w:pPr>
      <w:tabs>
        <w:tab w:val="right" w:leader="dot" w:pos="9072"/>
      </w:tabs>
      <w:spacing w:after="100"/>
      <w:ind w:right="403"/>
      <w:jc w:val="both"/>
    </w:pPr>
  </w:style>
  <w:style w:type="paragraph" w:styleId="EndnoteText">
    <w:name w:val="endnote text"/>
    <w:basedOn w:val="Normal"/>
    <w:link w:val="EndnoteTextChar"/>
    <w:uiPriority w:val="99"/>
    <w:semiHidden/>
    <w:unhideWhenUsed/>
    <w:rsid w:val="00C03611"/>
    <w:rPr>
      <w:sz w:val="20"/>
      <w:szCs w:val="20"/>
    </w:rPr>
  </w:style>
  <w:style w:type="character" w:customStyle="1" w:styleId="EndnoteTextChar">
    <w:name w:val="Endnote Text Char"/>
    <w:basedOn w:val="DefaultParagraphFont"/>
    <w:link w:val="EndnoteText"/>
    <w:uiPriority w:val="99"/>
    <w:semiHidden/>
    <w:rsid w:val="00C03611"/>
    <w:rPr>
      <w:sz w:val="20"/>
      <w:szCs w:val="20"/>
    </w:rPr>
  </w:style>
  <w:style w:type="character" w:styleId="EndnoteReference">
    <w:name w:val="endnote reference"/>
    <w:basedOn w:val="DefaultParagraphFont"/>
    <w:uiPriority w:val="99"/>
    <w:semiHidden/>
    <w:unhideWhenUsed/>
    <w:rsid w:val="00C03611"/>
    <w:rPr>
      <w:vertAlign w:val="superscript"/>
    </w:rPr>
  </w:style>
  <w:style w:type="paragraph" w:styleId="ListParagraph">
    <w:name w:val="List Paragraph"/>
    <w:aliases w:val="Normal bullet 2,Paragraph,Bullet EY,List L1"/>
    <w:basedOn w:val="Normal"/>
    <w:link w:val="ListParagraphChar"/>
    <w:uiPriority w:val="34"/>
    <w:qFormat/>
    <w:rsid w:val="00531789"/>
    <w:pPr>
      <w:ind w:left="720"/>
      <w:contextualSpacing/>
    </w:pPr>
  </w:style>
  <w:style w:type="character" w:customStyle="1" w:styleId="Heading2Char">
    <w:name w:val="Heading 2 Char"/>
    <w:basedOn w:val="DefaultParagraphFont"/>
    <w:link w:val="Heading2"/>
    <w:rsid w:val="007B0A9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7B0A90"/>
    <w:rPr>
      <w:rFonts w:ascii="Tahoma" w:eastAsia="Times New Roman" w:hAnsi="Tahoma" w:cs="Tahoma"/>
      <w:b/>
      <w:bCs/>
      <w:sz w:val="28"/>
      <w:szCs w:val="24"/>
      <w:lang w:val="en-US"/>
    </w:rPr>
  </w:style>
  <w:style w:type="character" w:customStyle="1" w:styleId="Heading4Char">
    <w:name w:val="Heading 4 Char"/>
    <w:basedOn w:val="DefaultParagraphFont"/>
    <w:link w:val="Heading4"/>
    <w:rsid w:val="007B0A90"/>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rsid w:val="007B0A90"/>
    <w:rPr>
      <w:rFonts w:ascii="AvantGarde Md BT" w:eastAsia="Times New Roman" w:hAnsi="AvantGarde Md BT" w:cs="Tahoma"/>
      <w:b/>
      <w:bCs/>
      <w:sz w:val="24"/>
      <w:szCs w:val="24"/>
      <w:lang w:val="en-US"/>
    </w:rPr>
  </w:style>
  <w:style w:type="character" w:customStyle="1" w:styleId="Heading6Char">
    <w:name w:val="Heading 6 Char"/>
    <w:basedOn w:val="DefaultParagraphFont"/>
    <w:link w:val="Heading6"/>
    <w:rsid w:val="007B0A90"/>
    <w:rPr>
      <w:rFonts w:ascii="Tahoma" w:eastAsia="Times New Roman" w:hAnsi="Tahoma" w:cs="Tahoma"/>
      <w:b/>
      <w:bCs/>
      <w:szCs w:val="24"/>
      <w:lang w:val="en-US"/>
    </w:rPr>
  </w:style>
  <w:style w:type="character" w:customStyle="1" w:styleId="Heading7Char">
    <w:name w:val="Heading 7 Char"/>
    <w:basedOn w:val="DefaultParagraphFont"/>
    <w:link w:val="Heading7"/>
    <w:rsid w:val="007B0A90"/>
    <w:rPr>
      <w:rFonts w:ascii="AvantGarde Md BT" w:eastAsia="Times New Roman" w:hAnsi="AvantGarde Md BT" w:cs="Arial"/>
      <w:b/>
      <w:bCs/>
      <w:sz w:val="24"/>
      <w:szCs w:val="24"/>
      <w:lang w:val="en-US"/>
    </w:rPr>
  </w:style>
  <w:style w:type="paragraph" w:styleId="BodyText">
    <w:name w:val="Body Text"/>
    <w:basedOn w:val="Normal"/>
    <w:link w:val="BodyTextChar"/>
    <w:rsid w:val="007B0A90"/>
    <w:pPr>
      <w:jc w:val="both"/>
    </w:pPr>
    <w:rPr>
      <w:rFonts w:ascii="Arial" w:hAnsi="Arial" w:cs="Arial"/>
      <w:sz w:val="28"/>
    </w:rPr>
  </w:style>
  <w:style w:type="character" w:customStyle="1" w:styleId="BodyTextChar">
    <w:name w:val="Body Text Char"/>
    <w:basedOn w:val="DefaultParagraphFont"/>
    <w:link w:val="BodyText"/>
    <w:rsid w:val="007B0A90"/>
    <w:rPr>
      <w:rFonts w:ascii="Arial" w:eastAsia="Times New Roman" w:hAnsi="Arial" w:cs="Arial"/>
      <w:sz w:val="28"/>
      <w:szCs w:val="24"/>
      <w:lang w:val="en-US"/>
    </w:rPr>
  </w:style>
  <w:style w:type="character" w:styleId="PageNumber">
    <w:name w:val="page number"/>
    <w:basedOn w:val="DefaultParagraphFont"/>
    <w:rsid w:val="007B0A90"/>
  </w:style>
  <w:style w:type="paragraph" w:styleId="BodyText2">
    <w:name w:val="Body Text 2"/>
    <w:basedOn w:val="Normal"/>
    <w:link w:val="BodyText2Char"/>
    <w:rsid w:val="007B0A90"/>
    <w:pPr>
      <w:spacing w:line="360" w:lineRule="atLeast"/>
      <w:jc w:val="both"/>
    </w:pPr>
    <w:rPr>
      <w:rFonts w:ascii="Arial" w:hAnsi="Arial"/>
      <w:szCs w:val="20"/>
      <w:lang w:val="ro-RO"/>
    </w:rPr>
  </w:style>
  <w:style w:type="character" w:customStyle="1" w:styleId="BodyText2Char">
    <w:name w:val="Body Text 2 Char"/>
    <w:basedOn w:val="DefaultParagraphFont"/>
    <w:link w:val="BodyText2"/>
    <w:rsid w:val="007B0A90"/>
    <w:rPr>
      <w:rFonts w:ascii="Arial" w:eastAsia="Times New Roman" w:hAnsi="Arial" w:cs="Times New Roman"/>
      <w:sz w:val="24"/>
      <w:szCs w:val="20"/>
    </w:rPr>
  </w:style>
  <w:style w:type="paragraph" w:styleId="BodyTextIndent">
    <w:name w:val="Body Text Indent"/>
    <w:basedOn w:val="Normal"/>
    <w:link w:val="BodyTextIndentChar"/>
    <w:rsid w:val="007B0A90"/>
    <w:pPr>
      <w:ind w:firstLine="720"/>
      <w:jc w:val="both"/>
    </w:pPr>
    <w:rPr>
      <w:rFonts w:ascii="Arial" w:hAnsi="Arial"/>
      <w:spacing w:val="10"/>
      <w:szCs w:val="20"/>
      <w:lang w:val="ro-RO"/>
    </w:rPr>
  </w:style>
  <w:style w:type="character" w:customStyle="1" w:styleId="BodyTextIndentChar">
    <w:name w:val="Body Text Indent Char"/>
    <w:basedOn w:val="DefaultParagraphFont"/>
    <w:link w:val="BodyTextIndent"/>
    <w:rsid w:val="007B0A90"/>
    <w:rPr>
      <w:rFonts w:ascii="Arial" w:eastAsia="Times New Roman" w:hAnsi="Arial" w:cs="Times New Roman"/>
      <w:spacing w:val="10"/>
      <w:sz w:val="24"/>
      <w:szCs w:val="20"/>
    </w:rPr>
  </w:style>
  <w:style w:type="paragraph" w:styleId="Title">
    <w:name w:val="Title"/>
    <w:basedOn w:val="Normal"/>
    <w:link w:val="TitleChar"/>
    <w:qFormat/>
    <w:rsid w:val="007B0A90"/>
    <w:pPr>
      <w:ind w:left="720" w:firstLine="720"/>
      <w:jc w:val="center"/>
    </w:pPr>
    <w:rPr>
      <w:rFonts w:ascii="Arial" w:hAnsi="Arial" w:cs="Arial"/>
      <w:b/>
      <w:bCs/>
      <w:sz w:val="20"/>
    </w:rPr>
  </w:style>
  <w:style w:type="character" w:customStyle="1" w:styleId="TitleChar">
    <w:name w:val="Title Char"/>
    <w:basedOn w:val="DefaultParagraphFont"/>
    <w:link w:val="Title"/>
    <w:rsid w:val="007B0A90"/>
    <w:rPr>
      <w:rFonts w:ascii="Arial" w:eastAsia="Times New Roman" w:hAnsi="Arial" w:cs="Arial"/>
      <w:b/>
      <w:bCs/>
      <w:sz w:val="20"/>
      <w:szCs w:val="24"/>
      <w:lang w:val="en-US"/>
    </w:rPr>
  </w:style>
  <w:style w:type="paragraph" w:styleId="DocumentMap">
    <w:name w:val="Document Map"/>
    <w:basedOn w:val="Normal"/>
    <w:link w:val="DocumentMapChar"/>
    <w:semiHidden/>
    <w:rsid w:val="007B0A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7B0A90"/>
    <w:rPr>
      <w:rFonts w:ascii="Tahoma" w:eastAsia="Times New Roman" w:hAnsi="Tahoma" w:cs="Tahoma"/>
      <w:sz w:val="24"/>
      <w:szCs w:val="24"/>
      <w:shd w:val="clear" w:color="auto" w:fill="000080"/>
      <w:lang w:val="en-US"/>
    </w:rPr>
  </w:style>
  <w:style w:type="character" w:styleId="FollowedHyperlink">
    <w:name w:val="FollowedHyperlink"/>
    <w:rsid w:val="007B0A90"/>
    <w:rPr>
      <w:color w:val="800080"/>
      <w:u w:val="single"/>
    </w:rPr>
  </w:style>
  <w:style w:type="table" w:styleId="TableGrid">
    <w:name w:val="Table Grid"/>
    <w:basedOn w:val="TableNormal"/>
    <w:uiPriority w:val="59"/>
    <w:rsid w:val="007B0A9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rsid w:val="007B0A90"/>
  </w:style>
  <w:style w:type="character" w:customStyle="1" w:styleId="ListParagraphChar">
    <w:name w:val="List Paragraph Char"/>
    <w:aliases w:val="Normal bullet 2 Char,Paragraph Char,Bullet EY Char,List L1 Char"/>
    <w:link w:val="ListParagraph"/>
    <w:uiPriority w:val="34"/>
    <w:rsid w:val="007B0A90"/>
  </w:style>
  <w:style w:type="character" w:customStyle="1" w:styleId="ar">
    <w:name w:val="ar"/>
    <w:rsid w:val="007B0A90"/>
  </w:style>
  <w:style w:type="character" w:customStyle="1" w:styleId="tpa">
    <w:name w:val="tpa"/>
    <w:rsid w:val="007B0A90"/>
  </w:style>
  <w:style w:type="character" w:customStyle="1" w:styleId="al">
    <w:name w:val="al"/>
    <w:rsid w:val="007B0A90"/>
  </w:style>
  <w:style w:type="character" w:customStyle="1" w:styleId="tal">
    <w:name w:val="tal"/>
    <w:rsid w:val="007B0A90"/>
  </w:style>
  <w:style w:type="character" w:styleId="Emphasis">
    <w:name w:val="Emphasis"/>
    <w:uiPriority w:val="20"/>
    <w:qFormat/>
    <w:rsid w:val="007B0A90"/>
    <w:rPr>
      <w:i/>
      <w:iCs/>
    </w:rPr>
  </w:style>
  <w:style w:type="character" w:customStyle="1" w:styleId="li">
    <w:name w:val="li"/>
    <w:basedOn w:val="DefaultParagraphFont"/>
    <w:rsid w:val="007B0A90"/>
  </w:style>
  <w:style w:type="character" w:customStyle="1" w:styleId="tli">
    <w:name w:val="tli"/>
    <w:basedOn w:val="DefaultParagraphFont"/>
    <w:rsid w:val="007B0A90"/>
  </w:style>
  <w:style w:type="paragraph" w:styleId="NoSpacing">
    <w:name w:val="No Spacing"/>
    <w:uiPriority w:val="1"/>
    <w:qFormat/>
    <w:rsid w:val="006D17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3337462">
      <w:bodyDiv w:val="1"/>
      <w:marLeft w:val="0"/>
      <w:marRight w:val="0"/>
      <w:marTop w:val="0"/>
      <w:marBottom w:val="0"/>
      <w:divBdr>
        <w:top w:val="none" w:sz="0" w:space="0" w:color="auto"/>
        <w:left w:val="none" w:sz="0" w:space="0" w:color="auto"/>
        <w:bottom w:val="none" w:sz="0" w:space="0" w:color="auto"/>
        <w:right w:val="none" w:sz="0" w:space="0" w:color="auto"/>
      </w:divBdr>
    </w:div>
    <w:div w:id="827981996">
      <w:bodyDiv w:val="1"/>
      <w:marLeft w:val="0"/>
      <w:marRight w:val="0"/>
      <w:marTop w:val="0"/>
      <w:marBottom w:val="0"/>
      <w:divBdr>
        <w:top w:val="none" w:sz="0" w:space="0" w:color="auto"/>
        <w:left w:val="none" w:sz="0" w:space="0" w:color="auto"/>
        <w:bottom w:val="none" w:sz="0" w:space="0" w:color="auto"/>
        <w:right w:val="none" w:sz="0" w:space="0" w:color="auto"/>
      </w:divBdr>
    </w:div>
    <w:div w:id="1057781089">
      <w:bodyDiv w:val="1"/>
      <w:marLeft w:val="0"/>
      <w:marRight w:val="0"/>
      <w:marTop w:val="0"/>
      <w:marBottom w:val="0"/>
      <w:divBdr>
        <w:top w:val="none" w:sz="0" w:space="0" w:color="auto"/>
        <w:left w:val="none" w:sz="0" w:space="0" w:color="auto"/>
        <w:bottom w:val="none" w:sz="0" w:space="0" w:color="auto"/>
        <w:right w:val="none" w:sz="0" w:space="0" w:color="auto"/>
      </w:divBdr>
    </w:div>
    <w:div w:id="1722556090">
      <w:bodyDiv w:val="1"/>
      <w:marLeft w:val="0"/>
      <w:marRight w:val="0"/>
      <w:marTop w:val="0"/>
      <w:marBottom w:val="0"/>
      <w:divBdr>
        <w:top w:val="none" w:sz="0" w:space="0" w:color="auto"/>
        <w:left w:val="none" w:sz="0" w:space="0" w:color="auto"/>
        <w:bottom w:val="none" w:sz="0" w:space="0" w:color="auto"/>
        <w:right w:val="none" w:sz="0" w:space="0" w:color="auto"/>
      </w:divBdr>
    </w:div>
    <w:div w:id="21416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028A-EB22-4130-9C85-F8B9F376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23</Pages>
  <Words>8453</Words>
  <Characters>48188</Characters>
  <Application>Microsoft Office Word</Application>
  <DocSecurity>0</DocSecurity>
  <Lines>401</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User</cp:lastModifiedBy>
  <cp:revision>43</cp:revision>
  <cp:lastPrinted>2024-10-22T11:19:00Z</cp:lastPrinted>
  <dcterms:created xsi:type="dcterms:W3CDTF">2022-02-16T14:30:00Z</dcterms:created>
  <dcterms:modified xsi:type="dcterms:W3CDTF">2025-04-17T07:17:00Z</dcterms:modified>
</cp:coreProperties>
</file>